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2A5" w:rsidRDefault="002A22A5" w:rsidP="002A22A5">
      <w:pPr>
        <w:jc w:val="center"/>
        <w:rPr>
          <w:rFonts w:ascii="Arial" w:hAnsi="Arial" w:cs="Arial"/>
          <w:b/>
          <w:sz w:val="28"/>
          <w:szCs w:val="28"/>
        </w:rPr>
      </w:pPr>
      <w:r w:rsidRPr="003B2581">
        <w:rPr>
          <w:rFonts w:ascii="Arial" w:hAnsi="Arial" w:cs="Arial"/>
          <w:b/>
          <w:sz w:val="28"/>
          <w:szCs w:val="28"/>
        </w:rPr>
        <w:t>Oznámení o vyhlášení výběrového řízení</w:t>
      </w:r>
      <w:r>
        <w:rPr>
          <w:rFonts w:ascii="Arial" w:hAnsi="Arial" w:cs="Arial"/>
          <w:b/>
          <w:sz w:val="28"/>
          <w:szCs w:val="28"/>
        </w:rPr>
        <w:t xml:space="preserve"> </w:t>
      </w:r>
      <w:r w:rsidRPr="003B2581">
        <w:rPr>
          <w:rFonts w:ascii="Arial" w:hAnsi="Arial" w:cs="Arial"/>
          <w:b/>
          <w:sz w:val="28"/>
          <w:szCs w:val="28"/>
        </w:rPr>
        <w:t>na služební místo odborný rada</w:t>
      </w:r>
      <w:r>
        <w:rPr>
          <w:rFonts w:ascii="Arial" w:hAnsi="Arial" w:cs="Arial"/>
          <w:b/>
          <w:sz w:val="28"/>
          <w:szCs w:val="28"/>
        </w:rPr>
        <w:t xml:space="preserve">  - právník Oddělení mimosoudního řešení spotřebitelských sporů - ADR</w:t>
      </w:r>
    </w:p>
    <w:p w:rsidR="002A22A5" w:rsidRDefault="002A22A5" w:rsidP="002A22A5">
      <w:pPr>
        <w:ind w:left="4956" w:firstLine="708"/>
        <w:rPr>
          <w:rFonts w:ascii="Arial" w:hAnsi="Arial" w:cs="Arial"/>
          <w:sz w:val="22"/>
          <w:szCs w:val="22"/>
        </w:rPr>
      </w:pPr>
    </w:p>
    <w:p w:rsidR="002A22A5" w:rsidRPr="00A834BE" w:rsidRDefault="002A22A5" w:rsidP="002A22A5">
      <w:pPr>
        <w:ind w:left="4956" w:firstLine="708"/>
        <w:rPr>
          <w:rFonts w:ascii="Arial" w:hAnsi="Arial" w:cs="Arial"/>
          <w:sz w:val="22"/>
          <w:szCs w:val="22"/>
        </w:rPr>
      </w:pPr>
      <w:r w:rsidRPr="00A834BE">
        <w:rPr>
          <w:rFonts w:ascii="Arial" w:hAnsi="Arial" w:cs="Arial"/>
          <w:sz w:val="22"/>
          <w:szCs w:val="22"/>
        </w:rPr>
        <w:t xml:space="preserve">     </w:t>
      </w:r>
      <w:proofErr w:type="gramStart"/>
      <w:r>
        <w:rPr>
          <w:rFonts w:ascii="Arial" w:hAnsi="Arial" w:cs="Arial"/>
          <w:sz w:val="22"/>
          <w:szCs w:val="22"/>
        </w:rPr>
        <w:t>Č.j.</w:t>
      </w:r>
      <w:proofErr w:type="gramEnd"/>
      <w:r>
        <w:rPr>
          <w:rFonts w:ascii="Arial" w:hAnsi="Arial" w:cs="Arial"/>
          <w:sz w:val="22"/>
          <w:szCs w:val="22"/>
        </w:rPr>
        <w:t>:  COI 122435</w:t>
      </w:r>
      <w:r w:rsidRPr="00A834BE">
        <w:rPr>
          <w:rFonts w:ascii="Arial" w:hAnsi="Arial" w:cs="Arial"/>
          <w:sz w:val="22"/>
          <w:szCs w:val="22"/>
        </w:rPr>
        <w:t>/1</w:t>
      </w:r>
      <w:r>
        <w:rPr>
          <w:rFonts w:ascii="Arial" w:hAnsi="Arial" w:cs="Arial"/>
          <w:sz w:val="22"/>
          <w:szCs w:val="22"/>
        </w:rPr>
        <w:t>7</w:t>
      </w:r>
      <w:r w:rsidRPr="00A834BE">
        <w:rPr>
          <w:rFonts w:ascii="Arial" w:hAnsi="Arial" w:cs="Arial"/>
          <w:sz w:val="22"/>
          <w:szCs w:val="22"/>
        </w:rPr>
        <w:t>/0100</w:t>
      </w:r>
    </w:p>
    <w:p w:rsidR="002A22A5" w:rsidRDefault="002A22A5" w:rsidP="002A22A5">
      <w:pPr>
        <w:ind w:left="4956" w:firstLine="708"/>
        <w:rPr>
          <w:rFonts w:ascii="Arial" w:hAnsi="Arial" w:cs="Arial"/>
          <w:sz w:val="22"/>
          <w:szCs w:val="22"/>
        </w:rPr>
      </w:pPr>
      <w:r w:rsidRPr="00A834BE">
        <w:rPr>
          <w:rFonts w:ascii="Arial" w:hAnsi="Arial" w:cs="Arial"/>
          <w:sz w:val="22"/>
          <w:szCs w:val="22"/>
        </w:rPr>
        <w:t xml:space="preserve">     Datum: </w:t>
      </w:r>
      <w:r w:rsidR="00FC04F9">
        <w:rPr>
          <w:rFonts w:ascii="Arial" w:hAnsi="Arial" w:cs="Arial"/>
          <w:sz w:val="22"/>
          <w:szCs w:val="22"/>
        </w:rPr>
        <w:t>18</w:t>
      </w:r>
      <w:r w:rsidRPr="00A834BE">
        <w:rPr>
          <w:rFonts w:ascii="Arial" w:hAnsi="Arial" w:cs="Arial"/>
          <w:sz w:val="22"/>
          <w:szCs w:val="22"/>
        </w:rPr>
        <w:t xml:space="preserve">. </w:t>
      </w:r>
      <w:r w:rsidR="00FC04F9">
        <w:rPr>
          <w:rFonts w:ascii="Arial" w:hAnsi="Arial" w:cs="Arial"/>
          <w:sz w:val="22"/>
          <w:szCs w:val="22"/>
        </w:rPr>
        <w:t>září</w:t>
      </w:r>
      <w:r>
        <w:rPr>
          <w:rFonts w:ascii="Arial" w:hAnsi="Arial" w:cs="Arial"/>
          <w:sz w:val="22"/>
          <w:szCs w:val="22"/>
        </w:rPr>
        <w:t xml:space="preserve"> 2017</w:t>
      </w:r>
    </w:p>
    <w:p w:rsidR="002A22A5" w:rsidRPr="00A834BE" w:rsidRDefault="002A22A5" w:rsidP="002A22A5">
      <w:pPr>
        <w:ind w:left="4956" w:firstLine="708"/>
        <w:rPr>
          <w:rFonts w:ascii="Arial" w:hAnsi="Arial" w:cs="Arial"/>
          <w:sz w:val="22"/>
          <w:szCs w:val="22"/>
        </w:rPr>
      </w:pPr>
    </w:p>
    <w:p w:rsidR="002A22A5" w:rsidRPr="00E5377E" w:rsidRDefault="002A22A5" w:rsidP="002A22A5">
      <w:pPr>
        <w:spacing w:after="120"/>
        <w:jc w:val="both"/>
        <w:rPr>
          <w:rFonts w:ascii="Arial" w:hAnsi="Arial" w:cs="Arial"/>
          <w:sz w:val="22"/>
          <w:szCs w:val="22"/>
        </w:rPr>
      </w:pPr>
      <w:r w:rsidRPr="00A834BE">
        <w:rPr>
          <w:rFonts w:ascii="Arial" w:hAnsi="Arial" w:cs="Arial"/>
          <w:sz w:val="22"/>
          <w:szCs w:val="22"/>
        </w:rPr>
        <w:t>Ústřední ředitel České obchodní inspekce jako služební orgán příslušný podle § 10 odst. 1 písm. f) zákona č. 234/2014 Sb., o státní službě (dále jen „zákon“), vyhlašuje</w:t>
      </w:r>
      <w:r>
        <w:rPr>
          <w:rFonts w:ascii="Arial" w:hAnsi="Arial" w:cs="Arial"/>
          <w:sz w:val="22"/>
          <w:szCs w:val="22"/>
        </w:rPr>
        <w:t xml:space="preserve"> </w:t>
      </w:r>
      <w:r w:rsidRPr="00A834BE">
        <w:rPr>
          <w:rFonts w:ascii="Arial" w:hAnsi="Arial" w:cs="Arial"/>
          <w:sz w:val="22"/>
          <w:szCs w:val="22"/>
        </w:rPr>
        <w:t xml:space="preserve">výběrové řízení na služební místo </w:t>
      </w:r>
      <w:r w:rsidRPr="00A834BE">
        <w:rPr>
          <w:rFonts w:ascii="Arial" w:hAnsi="Arial" w:cs="Arial"/>
          <w:b/>
          <w:sz w:val="22"/>
          <w:szCs w:val="22"/>
        </w:rPr>
        <w:t xml:space="preserve">odborný rada – </w:t>
      </w:r>
      <w:r>
        <w:rPr>
          <w:rFonts w:ascii="Arial" w:hAnsi="Arial" w:cs="Arial"/>
          <w:b/>
          <w:sz w:val="22"/>
          <w:szCs w:val="22"/>
        </w:rPr>
        <w:t>právník</w:t>
      </w:r>
      <w:r w:rsidRPr="00A834BE">
        <w:rPr>
          <w:rFonts w:ascii="Arial" w:hAnsi="Arial" w:cs="Arial"/>
          <w:b/>
          <w:sz w:val="22"/>
          <w:szCs w:val="22"/>
        </w:rPr>
        <w:t xml:space="preserve"> </w:t>
      </w:r>
      <w:r w:rsidRPr="00AA3F9F">
        <w:rPr>
          <w:rFonts w:ascii="Arial" w:hAnsi="Arial" w:cs="Arial"/>
          <w:b/>
          <w:sz w:val="22"/>
          <w:szCs w:val="22"/>
        </w:rPr>
        <w:t>Oddělení mimosoudního řešení spotřebitelských sporů - ADR</w:t>
      </w:r>
      <w:r>
        <w:rPr>
          <w:rFonts w:ascii="Arial" w:hAnsi="Arial" w:cs="Arial"/>
          <w:b/>
          <w:sz w:val="28"/>
          <w:szCs w:val="28"/>
        </w:rPr>
        <w:t xml:space="preserve"> </w:t>
      </w:r>
      <w:r w:rsidRPr="00A834BE">
        <w:rPr>
          <w:rFonts w:ascii="Arial" w:hAnsi="Arial" w:cs="Arial"/>
          <w:b/>
          <w:sz w:val="22"/>
          <w:szCs w:val="22"/>
        </w:rPr>
        <w:t xml:space="preserve"> Ústředního inspektorátu České obchodní inspekce.</w:t>
      </w:r>
    </w:p>
    <w:p w:rsidR="002A22A5" w:rsidRDefault="002A22A5" w:rsidP="002A22A5">
      <w:pPr>
        <w:spacing w:after="120"/>
        <w:jc w:val="both"/>
        <w:rPr>
          <w:rFonts w:ascii="Arial" w:hAnsi="Arial" w:cs="Arial"/>
          <w:b/>
          <w:sz w:val="22"/>
          <w:szCs w:val="22"/>
        </w:rPr>
      </w:pPr>
      <w:r w:rsidRPr="00A834BE">
        <w:rPr>
          <w:rFonts w:ascii="Arial" w:hAnsi="Arial" w:cs="Arial"/>
          <w:sz w:val="22"/>
          <w:szCs w:val="22"/>
        </w:rPr>
        <w:t xml:space="preserve">v oboru služby </w:t>
      </w:r>
      <w:r>
        <w:rPr>
          <w:rFonts w:ascii="Arial" w:hAnsi="Arial" w:cs="Arial"/>
          <w:b/>
          <w:sz w:val="22"/>
          <w:szCs w:val="22"/>
        </w:rPr>
        <w:t xml:space="preserve">29 – Legislativa a právní činnost; </w:t>
      </w:r>
    </w:p>
    <w:p w:rsidR="002A22A5" w:rsidRPr="00A834BE" w:rsidRDefault="002A22A5" w:rsidP="002A22A5">
      <w:pPr>
        <w:spacing w:after="120"/>
        <w:jc w:val="both"/>
        <w:rPr>
          <w:rFonts w:ascii="Arial" w:hAnsi="Arial" w:cs="Arial"/>
          <w:b/>
          <w:sz w:val="22"/>
          <w:szCs w:val="22"/>
        </w:rPr>
      </w:pPr>
      <w:r>
        <w:rPr>
          <w:rFonts w:ascii="Arial" w:hAnsi="Arial" w:cs="Arial"/>
          <w:b/>
          <w:sz w:val="22"/>
          <w:szCs w:val="22"/>
        </w:rPr>
        <w:tab/>
      </w:r>
      <w:r>
        <w:rPr>
          <w:rFonts w:ascii="Arial" w:hAnsi="Arial" w:cs="Arial"/>
          <w:b/>
          <w:sz w:val="22"/>
          <w:szCs w:val="22"/>
        </w:rPr>
        <w:tab/>
        <w:t xml:space="preserve"> 43 – Ochrana spotřebitele a trhu;</w:t>
      </w:r>
    </w:p>
    <w:p w:rsidR="002A22A5" w:rsidRPr="00680816" w:rsidRDefault="002A22A5" w:rsidP="002A22A5">
      <w:pPr>
        <w:spacing w:after="120"/>
        <w:jc w:val="both"/>
        <w:rPr>
          <w:rFonts w:ascii="Arial" w:hAnsi="Arial" w:cs="Arial"/>
          <w:b/>
          <w:sz w:val="22"/>
          <w:szCs w:val="22"/>
        </w:rPr>
      </w:pPr>
      <w:r w:rsidRPr="00A834BE">
        <w:rPr>
          <w:rFonts w:ascii="Arial" w:hAnsi="Arial" w:cs="Arial"/>
          <w:sz w:val="22"/>
          <w:szCs w:val="22"/>
        </w:rPr>
        <w:t>Místem výkonu služby j</w:t>
      </w:r>
      <w:r>
        <w:rPr>
          <w:rFonts w:ascii="Arial" w:hAnsi="Arial" w:cs="Arial"/>
          <w:sz w:val="22"/>
          <w:szCs w:val="22"/>
        </w:rPr>
        <w:t>e</w:t>
      </w:r>
      <w:r w:rsidRPr="00A834BE">
        <w:rPr>
          <w:rFonts w:ascii="Arial" w:hAnsi="Arial" w:cs="Arial"/>
          <w:sz w:val="22"/>
          <w:szCs w:val="22"/>
        </w:rPr>
        <w:t xml:space="preserve"> </w:t>
      </w:r>
      <w:r w:rsidRPr="00680816">
        <w:rPr>
          <w:rFonts w:ascii="Arial" w:hAnsi="Arial" w:cs="Arial"/>
          <w:b/>
          <w:sz w:val="22"/>
          <w:szCs w:val="22"/>
        </w:rPr>
        <w:t>Praha.</w:t>
      </w:r>
    </w:p>
    <w:p w:rsidR="002A22A5" w:rsidRPr="00A834BE" w:rsidRDefault="002A22A5" w:rsidP="002A22A5">
      <w:pPr>
        <w:spacing w:after="120"/>
        <w:jc w:val="both"/>
        <w:rPr>
          <w:rFonts w:ascii="Arial" w:hAnsi="Arial" w:cs="Arial"/>
          <w:b/>
          <w:sz w:val="22"/>
          <w:szCs w:val="22"/>
        </w:rPr>
      </w:pPr>
      <w:r w:rsidRPr="00A834BE">
        <w:rPr>
          <w:rFonts w:ascii="Arial" w:hAnsi="Arial" w:cs="Arial"/>
          <w:sz w:val="22"/>
          <w:szCs w:val="22"/>
        </w:rPr>
        <w:t xml:space="preserve">Služba na tomto služebním místě bude vykonávána ve služebním poměru na </w:t>
      </w:r>
      <w:r w:rsidRPr="00A834BE">
        <w:rPr>
          <w:rFonts w:ascii="Arial" w:hAnsi="Arial" w:cs="Arial"/>
          <w:b/>
          <w:sz w:val="22"/>
          <w:szCs w:val="22"/>
        </w:rPr>
        <w:t>dobu neurčitou</w:t>
      </w:r>
      <w:r w:rsidRPr="00A834BE">
        <w:rPr>
          <w:rFonts w:ascii="Arial" w:hAnsi="Arial" w:cs="Arial"/>
          <w:sz w:val="22"/>
          <w:szCs w:val="22"/>
        </w:rPr>
        <w:t xml:space="preserve">. </w:t>
      </w:r>
      <w:bookmarkStart w:id="0" w:name="_GoBack"/>
      <w:bookmarkEnd w:id="0"/>
      <w:r w:rsidRPr="00A834BE">
        <w:rPr>
          <w:rFonts w:ascii="Arial" w:hAnsi="Arial" w:cs="Arial"/>
          <w:sz w:val="22"/>
          <w:szCs w:val="22"/>
        </w:rPr>
        <w:t xml:space="preserve">Předpokládaným dnem nástupu na služební místo je </w:t>
      </w:r>
      <w:r w:rsidRPr="00520B92">
        <w:rPr>
          <w:rFonts w:ascii="Arial" w:hAnsi="Arial" w:cs="Arial"/>
          <w:b/>
          <w:sz w:val="22"/>
          <w:szCs w:val="22"/>
        </w:rPr>
        <w:t>1.</w:t>
      </w:r>
      <w:r w:rsidRPr="00A834BE">
        <w:rPr>
          <w:rFonts w:ascii="Arial" w:hAnsi="Arial" w:cs="Arial"/>
          <w:b/>
          <w:sz w:val="22"/>
          <w:szCs w:val="22"/>
        </w:rPr>
        <w:t xml:space="preserve"> </w:t>
      </w:r>
      <w:r>
        <w:rPr>
          <w:rFonts w:ascii="Arial" w:hAnsi="Arial" w:cs="Arial"/>
          <w:b/>
          <w:sz w:val="22"/>
          <w:szCs w:val="22"/>
        </w:rPr>
        <w:t>listopad</w:t>
      </w:r>
      <w:r w:rsidRPr="00A834BE">
        <w:rPr>
          <w:rFonts w:ascii="Arial" w:hAnsi="Arial" w:cs="Arial"/>
          <w:b/>
          <w:sz w:val="22"/>
          <w:szCs w:val="22"/>
        </w:rPr>
        <w:t xml:space="preserve"> 201</w:t>
      </w:r>
      <w:r>
        <w:rPr>
          <w:rFonts w:ascii="Arial" w:hAnsi="Arial" w:cs="Arial"/>
          <w:b/>
          <w:sz w:val="22"/>
          <w:szCs w:val="22"/>
        </w:rPr>
        <w:t>7</w:t>
      </w:r>
      <w:r w:rsidRPr="00A834BE">
        <w:rPr>
          <w:rFonts w:ascii="Arial" w:hAnsi="Arial" w:cs="Arial"/>
          <w:b/>
          <w:sz w:val="22"/>
          <w:szCs w:val="22"/>
        </w:rPr>
        <w:t>.</w:t>
      </w:r>
    </w:p>
    <w:p w:rsidR="002A22A5" w:rsidRPr="00A834BE" w:rsidRDefault="002A22A5" w:rsidP="002A22A5">
      <w:pPr>
        <w:spacing w:after="120"/>
        <w:jc w:val="both"/>
        <w:rPr>
          <w:rFonts w:ascii="Arial" w:hAnsi="Arial" w:cs="Arial"/>
          <w:sz w:val="22"/>
          <w:szCs w:val="22"/>
        </w:rPr>
      </w:pPr>
      <w:r w:rsidRPr="00A834BE">
        <w:rPr>
          <w:rFonts w:ascii="Arial" w:hAnsi="Arial" w:cs="Arial"/>
          <w:sz w:val="22"/>
          <w:szCs w:val="22"/>
        </w:rPr>
        <w:t xml:space="preserve">Služební místo je zařazeno podle Přílohy č. 1 k zákonu do </w:t>
      </w:r>
      <w:r w:rsidRPr="00A834BE">
        <w:rPr>
          <w:rFonts w:ascii="Arial" w:hAnsi="Arial" w:cs="Arial"/>
          <w:b/>
          <w:sz w:val="22"/>
          <w:szCs w:val="22"/>
        </w:rPr>
        <w:t>1</w:t>
      </w:r>
      <w:r>
        <w:rPr>
          <w:rFonts w:ascii="Arial" w:hAnsi="Arial" w:cs="Arial"/>
          <w:b/>
          <w:sz w:val="22"/>
          <w:szCs w:val="22"/>
        </w:rPr>
        <w:t>2</w:t>
      </w:r>
      <w:r w:rsidRPr="00A834BE">
        <w:rPr>
          <w:rFonts w:ascii="Arial" w:hAnsi="Arial" w:cs="Arial"/>
          <w:b/>
          <w:sz w:val="22"/>
          <w:szCs w:val="22"/>
        </w:rPr>
        <w:t>. platové třídy</w:t>
      </w:r>
      <w:r w:rsidRPr="00A834BE">
        <w:rPr>
          <w:rFonts w:ascii="Arial" w:hAnsi="Arial" w:cs="Arial"/>
          <w:sz w:val="22"/>
          <w:szCs w:val="22"/>
        </w:rPr>
        <w:t>.</w:t>
      </w:r>
    </w:p>
    <w:p w:rsidR="002A22A5" w:rsidRPr="00A834BE" w:rsidRDefault="002A22A5" w:rsidP="002A22A5">
      <w:pPr>
        <w:spacing w:after="120"/>
        <w:jc w:val="both"/>
        <w:rPr>
          <w:rFonts w:ascii="Arial" w:hAnsi="Arial" w:cs="Arial"/>
          <w:sz w:val="22"/>
          <w:szCs w:val="22"/>
        </w:rPr>
      </w:pPr>
      <w:r w:rsidRPr="00A834BE">
        <w:rPr>
          <w:rFonts w:ascii="Arial" w:hAnsi="Arial" w:cs="Arial"/>
          <w:sz w:val="22"/>
          <w:szCs w:val="22"/>
        </w:rPr>
        <w:t>Služba zahrnuje:</w:t>
      </w:r>
    </w:p>
    <w:p w:rsidR="002A22A5" w:rsidRPr="001375F9" w:rsidRDefault="002A22A5" w:rsidP="002A22A5">
      <w:pPr>
        <w:rPr>
          <w:rFonts w:ascii="Arial" w:hAnsi="Arial" w:cs="Arial"/>
          <w:sz w:val="22"/>
          <w:szCs w:val="22"/>
        </w:rPr>
      </w:pPr>
      <w:r w:rsidRPr="001375F9">
        <w:rPr>
          <w:rFonts w:ascii="Arial" w:hAnsi="Arial" w:cs="Arial"/>
          <w:sz w:val="22"/>
          <w:szCs w:val="22"/>
        </w:rPr>
        <w:t>- asistence spotřebitelům při podávání jejich žádostí o mimosoudní řešení sporů;</w:t>
      </w:r>
    </w:p>
    <w:p w:rsidR="002A22A5" w:rsidRPr="001375F9" w:rsidRDefault="002A22A5" w:rsidP="002A22A5">
      <w:pPr>
        <w:rPr>
          <w:rFonts w:ascii="Arial" w:hAnsi="Arial" w:cs="Arial"/>
          <w:sz w:val="22"/>
          <w:szCs w:val="22"/>
        </w:rPr>
      </w:pPr>
      <w:r w:rsidRPr="001375F9">
        <w:rPr>
          <w:rFonts w:ascii="Arial" w:hAnsi="Arial" w:cs="Arial"/>
          <w:sz w:val="22"/>
          <w:szCs w:val="22"/>
        </w:rPr>
        <w:t>- podávání informací a rad spotřebitelům o jejich spotřebitelských právech v rámci EU;</w:t>
      </w:r>
    </w:p>
    <w:p w:rsidR="002A22A5" w:rsidRPr="001375F9" w:rsidRDefault="002A22A5" w:rsidP="002A22A5">
      <w:pPr>
        <w:rPr>
          <w:rStyle w:val="Siln"/>
          <w:rFonts w:ascii="Arial" w:hAnsi="Arial" w:cs="Arial"/>
          <w:b w:val="0"/>
          <w:bCs/>
          <w:sz w:val="22"/>
          <w:szCs w:val="22"/>
        </w:rPr>
      </w:pPr>
      <w:r w:rsidRPr="001375F9">
        <w:rPr>
          <w:rStyle w:val="Siln"/>
          <w:rFonts w:ascii="Arial" w:hAnsi="Arial" w:cs="Arial"/>
          <w:b w:val="0"/>
          <w:bCs/>
          <w:sz w:val="22"/>
          <w:szCs w:val="22"/>
        </w:rPr>
        <w:t>- vedení řízení spotřebitelských sporů, komunikace se stranami sporu</w:t>
      </w:r>
      <w:r w:rsidRPr="001375F9">
        <w:rPr>
          <w:rFonts w:ascii="Arial" w:hAnsi="Arial" w:cs="Arial"/>
          <w:sz w:val="22"/>
          <w:szCs w:val="22"/>
        </w:rPr>
        <w:t>;</w:t>
      </w:r>
    </w:p>
    <w:p w:rsidR="002A22A5" w:rsidRDefault="002A22A5" w:rsidP="002A22A5">
      <w:pPr>
        <w:rPr>
          <w:rFonts w:ascii="Arial" w:hAnsi="Arial" w:cs="Arial"/>
          <w:sz w:val="22"/>
          <w:szCs w:val="22"/>
        </w:rPr>
      </w:pPr>
      <w:r w:rsidRPr="001375F9">
        <w:rPr>
          <w:rStyle w:val="Siln"/>
          <w:rFonts w:ascii="Arial" w:hAnsi="Arial" w:cs="Arial"/>
          <w:b w:val="0"/>
          <w:bCs/>
          <w:sz w:val="22"/>
          <w:szCs w:val="22"/>
        </w:rPr>
        <w:t>- s</w:t>
      </w:r>
      <w:r w:rsidRPr="001375F9">
        <w:rPr>
          <w:rFonts w:ascii="Arial" w:hAnsi="Arial" w:cs="Arial"/>
          <w:sz w:val="22"/>
          <w:szCs w:val="22"/>
        </w:rPr>
        <w:t xml:space="preserve">polupráce s regionálními inspektoráty v případě identifikace nesoučinnosti obchodníka </w:t>
      </w:r>
      <w:r>
        <w:rPr>
          <w:rFonts w:ascii="Arial" w:hAnsi="Arial" w:cs="Arial"/>
          <w:sz w:val="22"/>
          <w:szCs w:val="22"/>
        </w:rPr>
        <w:t xml:space="preserve"> </w:t>
      </w:r>
    </w:p>
    <w:p w:rsidR="002A22A5" w:rsidRPr="001375F9" w:rsidRDefault="002A22A5" w:rsidP="002A22A5">
      <w:pPr>
        <w:rPr>
          <w:rFonts w:ascii="Arial" w:hAnsi="Arial" w:cs="Arial"/>
          <w:sz w:val="22"/>
          <w:szCs w:val="22"/>
        </w:rPr>
      </w:pPr>
      <w:r>
        <w:rPr>
          <w:rFonts w:ascii="Arial" w:hAnsi="Arial" w:cs="Arial"/>
          <w:sz w:val="22"/>
          <w:szCs w:val="22"/>
        </w:rPr>
        <w:t xml:space="preserve">  </w:t>
      </w:r>
      <w:r w:rsidRPr="001375F9">
        <w:rPr>
          <w:rFonts w:ascii="Arial" w:hAnsi="Arial" w:cs="Arial"/>
          <w:sz w:val="22"/>
          <w:szCs w:val="22"/>
        </w:rPr>
        <w:t>s ADR, podávání podnětů a návrhů na vedení správního řízení;</w:t>
      </w:r>
    </w:p>
    <w:p w:rsidR="002A22A5" w:rsidRDefault="002A22A5" w:rsidP="002A22A5">
      <w:pPr>
        <w:rPr>
          <w:rStyle w:val="Siln"/>
          <w:rFonts w:ascii="Arial" w:hAnsi="Arial" w:cs="Arial"/>
          <w:b w:val="0"/>
          <w:bCs/>
          <w:sz w:val="22"/>
          <w:szCs w:val="22"/>
        </w:rPr>
      </w:pPr>
      <w:r w:rsidRPr="001375F9">
        <w:rPr>
          <w:rStyle w:val="Siln"/>
          <w:rFonts w:ascii="Arial" w:hAnsi="Arial" w:cs="Arial"/>
          <w:b w:val="0"/>
          <w:bCs/>
          <w:sz w:val="22"/>
          <w:szCs w:val="22"/>
        </w:rPr>
        <w:t xml:space="preserve">- spolupráce s ODR, identifikace a předávání spotřebitelských sporů a stížností jiným </w:t>
      </w:r>
      <w:r>
        <w:rPr>
          <w:rStyle w:val="Siln"/>
          <w:rFonts w:ascii="Arial" w:hAnsi="Arial" w:cs="Arial"/>
          <w:b w:val="0"/>
          <w:bCs/>
          <w:sz w:val="22"/>
          <w:szCs w:val="22"/>
        </w:rPr>
        <w:t xml:space="preserve">   </w:t>
      </w:r>
    </w:p>
    <w:p w:rsidR="002A22A5" w:rsidRPr="001375F9" w:rsidRDefault="002A22A5" w:rsidP="002A22A5">
      <w:pPr>
        <w:rPr>
          <w:rStyle w:val="Siln"/>
          <w:rFonts w:ascii="Arial" w:hAnsi="Arial" w:cs="Arial"/>
          <w:b w:val="0"/>
          <w:bCs/>
          <w:sz w:val="22"/>
          <w:szCs w:val="22"/>
        </w:rPr>
      </w:pPr>
      <w:r>
        <w:rPr>
          <w:rStyle w:val="Siln"/>
          <w:rFonts w:ascii="Arial" w:hAnsi="Arial" w:cs="Arial"/>
          <w:b w:val="0"/>
          <w:bCs/>
          <w:sz w:val="22"/>
          <w:szCs w:val="22"/>
        </w:rPr>
        <w:t xml:space="preserve">  </w:t>
      </w:r>
      <w:r w:rsidRPr="001375F9">
        <w:rPr>
          <w:rStyle w:val="Siln"/>
          <w:rFonts w:ascii="Arial" w:hAnsi="Arial" w:cs="Arial"/>
          <w:b w:val="0"/>
          <w:bCs/>
          <w:sz w:val="22"/>
          <w:szCs w:val="22"/>
        </w:rPr>
        <w:t>notifikovaným ADR a ESC</w:t>
      </w:r>
      <w:r w:rsidRPr="001375F9">
        <w:rPr>
          <w:rFonts w:ascii="Arial" w:hAnsi="Arial" w:cs="Arial"/>
          <w:sz w:val="22"/>
          <w:szCs w:val="22"/>
        </w:rPr>
        <w:t>;</w:t>
      </w:r>
    </w:p>
    <w:p w:rsidR="002A22A5" w:rsidRPr="00A834BE" w:rsidRDefault="002A22A5" w:rsidP="002A22A5">
      <w:pPr>
        <w:rPr>
          <w:rFonts w:ascii="Arial" w:hAnsi="Arial" w:cs="Arial"/>
          <w:sz w:val="22"/>
          <w:szCs w:val="22"/>
        </w:rPr>
      </w:pPr>
    </w:p>
    <w:p w:rsidR="002A22A5" w:rsidRPr="00A834BE" w:rsidRDefault="002A22A5" w:rsidP="002A22A5">
      <w:pPr>
        <w:spacing w:after="120"/>
        <w:jc w:val="both"/>
        <w:rPr>
          <w:rFonts w:ascii="Arial" w:hAnsi="Arial" w:cs="Arial"/>
          <w:sz w:val="22"/>
          <w:szCs w:val="22"/>
        </w:rPr>
      </w:pPr>
      <w:r w:rsidRPr="00A834BE">
        <w:rPr>
          <w:rFonts w:ascii="Arial" w:hAnsi="Arial" w:cs="Arial"/>
          <w:sz w:val="22"/>
          <w:szCs w:val="22"/>
        </w:rPr>
        <w:t xml:space="preserve">Posuzovány budou </w:t>
      </w:r>
      <w:r w:rsidRPr="00A834BE">
        <w:rPr>
          <w:rFonts w:ascii="Arial" w:hAnsi="Arial" w:cs="Arial"/>
          <w:b/>
          <w:sz w:val="22"/>
          <w:szCs w:val="22"/>
        </w:rPr>
        <w:t xml:space="preserve">žádosti podané ve lhůtě do </w:t>
      </w:r>
      <w:r>
        <w:rPr>
          <w:rFonts w:ascii="Arial" w:hAnsi="Arial" w:cs="Arial"/>
          <w:b/>
          <w:sz w:val="22"/>
          <w:szCs w:val="22"/>
        </w:rPr>
        <w:t>2</w:t>
      </w:r>
      <w:r w:rsidRPr="00A834BE">
        <w:rPr>
          <w:rFonts w:ascii="Arial" w:hAnsi="Arial" w:cs="Arial"/>
          <w:b/>
          <w:sz w:val="22"/>
          <w:szCs w:val="22"/>
        </w:rPr>
        <w:t>. </w:t>
      </w:r>
      <w:r>
        <w:rPr>
          <w:rFonts w:ascii="Arial" w:hAnsi="Arial" w:cs="Arial"/>
          <w:b/>
          <w:sz w:val="22"/>
          <w:szCs w:val="22"/>
        </w:rPr>
        <w:t>října</w:t>
      </w:r>
      <w:r w:rsidRPr="00A834BE">
        <w:rPr>
          <w:rFonts w:ascii="Arial" w:hAnsi="Arial" w:cs="Arial"/>
          <w:b/>
          <w:sz w:val="22"/>
          <w:szCs w:val="22"/>
        </w:rPr>
        <w:t> 201</w:t>
      </w:r>
      <w:r>
        <w:rPr>
          <w:rFonts w:ascii="Arial" w:hAnsi="Arial" w:cs="Arial"/>
          <w:b/>
          <w:sz w:val="22"/>
          <w:szCs w:val="22"/>
        </w:rPr>
        <w:t>7</w:t>
      </w:r>
      <w:r w:rsidRPr="00A834BE">
        <w:rPr>
          <w:rFonts w:ascii="Arial" w:hAnsi="Arial" w:cs="Arial"/>
          <w:sz w:val="22"/>
          <w:szCs w:val="22"/>
        </w:rPr>
        <w:t>, tj. v této lhůtě zaslané služebnímu orgánu prostřednictvím provozovatele poštovních služeb na adresu služebního úřadu Česká obchodní inspekce, Štěpánská 15, 120 00 Praha 2, nebo osobně podané na podatelnu služebního úřadu na výše uvedené adrese. Žádost lze podat rovněž v elektronické podobě s uznávaným elektronickým podpisem na elektronickou adresu služebního úřadu odd.personalni@coi.cz nebo prostřednictvím veřejné datové sítě do datové schránky (ID datové schránky služebního úřadu: x7cab34).</w:t>
      </w:r>
    </w:p>
    <w:p w:rsidR="002A22A5" w:rsidRPr="00A834BE" w:rsidRDefault="002A22A5" w:rsidP="002A22A5">
      <w:pPr>
        <w:spacing w:after="240"/>
        <w:jc w:val="both"/>
        <w:rPr>
          <w:rFonts w:ascii="Arial" w:hAnsi="Arial" w:cs="Arial"/>
          <w:b/>
          <w:sz w:val="22"/>
          <w:szCs w:val="22"/>
        </w:rPr>
      </w:pPr>
      <w:r w:rsidRPr="00A834BE">
        <w:rPr>
          <w:rFonts w:ascii="Arial" w:hAnsi="Arial" w:cs="Arial"/>
          <w:sz w:val="22"/>
          <w:szCs w:val="22"/>
        </w:rPr>
        <w:t xml:space="preserve">Obálka, resp. datová zpráva, obsahující žádost včetně požadovaných listin (příloh) musí být označena slovy: „Neotvírat“ a slovy </w:t>
      </w:r>
      <w:r w:rsidRPr="006F55B5">
        <w:rPr>
          <w:rFonts w:ascii="Arial" w:hAnsi="Arial" w:cs="Arial"/>
          <w:b/>
          <w:sz w:val="22"/>
          <w:szCs w:val="22"/>
        </w:rPr>
        <w:t>„</w:t>
      </w:r>
      <w:proofErr w:type="gramStart"/>
      <w:r>
        <w:rPr>
          <w:rFonts w:ascii="Arial" w:hAnsi="Arial" w:cs="Arial"/>
          <w:b/>
          <w:sz w:val="22"/>
          <w:szCs w:val="22"/>
        </w:rPr>
        <w:t>Č</w:t>
      </w:r>
      <w:r w:rsidRPr="006F55B5">
        <w:rPr>
          <w:rFonts w:ascii="Arial" w:hAnsi="Arial" w:cs="Arial"/>
          <w:b/>
          <w:sz w:val="22"/>
          <w:szCs w:val="22"/>
        </w:rPr>
        <w:t>.j.</w:t>
      </w:r>
      <w:proofErr w:type="gramEnd"/>
      <w:r w:rsidRPr="006F55B5">
        <w:rPr>
          <w:rFonts w:ascii="Arial" w:hAnsi="Arial" w:cs="Arial"/>
          <w:b/>
          <w:sz w:val="22"/>
          <w:szCs w:val="22"/>
        </w:rPr>
        <w:t xml:space="preserve"> </w:t>
      </w:r>
      <w:r>
        <w:rPr>
          <w:rFonts w:ascii="Arial" w:hAnsi="Arial" w:cs="Arial"/>
          <w:b/>
          <w:sz w:val="22"/>
          <w:szCs w:val="22"/>
        </w:rPr>
        <w:t>122435/</w:t>
      </w:r>
      <w:r w:rsidRPr="006F55B5">
        <w:rPr>
          <w:rFonts w:ascii="Arial" w:hAnsi="Arial" w:cs="Arial"/>
          <w:b/>
          <w:sz w:val="22"/>
          <w:szCs w:val="22"/>
        </w:rPr>
        <w:t>1</w:t>
      </w:r>
      <w:r>
        <w:rPr>
          <w:rFonts w:ascii="Arial" w:hAnsi="Arial" w:cs="Arial"/>
          <w:b/>
          <w:sz w:val="22"/>
          <w:szCs w:val="22"/>
        </w:rPr>
        <w:t>7</w:t>
      </w:r>
      <w:r w:rsidRPr="006F55B5">
        <w:rPr>
          <w:rFonts w:ascii="Arial" w:hAnsi="Arial" w:cs="Arial"/>
          <w:b/>
          <w:sz w:val="22"/>
          <w:szCs w:val="22"/>
        </w:rPr>
        <w:t>/0100</w:t>
      </w:r>
      <w:r>
        <w:rPr>
          <w:rFonts w:ascii="Arial" w:hAnsi="Arial" w:cs="Arial"/>
          <w:b/>
          <w:sz w:val="22"/>
          <w:szCs w:val="22"/>
        </w:rPr>
        <w:t xml:space="preserve"> </w:t>
      </w:r>
      <w:r w:rsidRPr="006F55B5">
        <w:rPr>
          <w:rFonts w:ascii="Arial" w:hAnsi="Arial" w:cs="Arial"/>
          <w:b/>
          <w:sz w:val="22"/>
          <w:szCs w:val="22"/>
        </w:rPr>
        <w:t>Výběrové</w:t>
      </w:r>
      <w:r w:rsidRPr="00A834BE">
        <w:rPr>
          <w:rFonts w:ascii="Arial" w:hAnsi="Arial" w:cs="Arial"/>
          <w:b/>
          <w:sz w:val="22"/>
          <w:szCs w:val="22"/>
        </w:rPr>
        <w:t xml:space="preserve"> řízení na služební místo odborný rada – </w:t>
      </w:r>
      <w:r>
        <w:rPr>
          <w:rFonts w:ascii="Arial" w:hAnsi="Arial" w:cs="Arial"/>
          <w:b/>
          <w:sz w:val="22"/>
          <w:szCs w:val="22"/>
        </w:rPr>
        <w:t xml:space="preserve">právník </w:t>
      </w:r>
      <w:r w:rsidRPr="00A834BE">
        <w:rPr>
          <w:rFonts w:ascii="Arial" w:hAnsi="Arial" w:cs="Arial"/>
          <w:b/>
          <w:sz w:val="22"/>
          <w:szCs w:val="22"/>
        </w:rPr>
        <w:t>Oddělení ADR Ústředního inspektorátu České obchodní inspekce</w:t>
      </w:r>
      <w:r>
        <w:rPr>
          <w:rFonts w:ascii="Arial" w:hAnsi="Arial" w:cs="Arial"/>
          <w:b/>
          <w:sz w:val="22"/>
          <w:szCs w:val="22"/>
        </w:rPr>
        <w:t>, pracoviště Praha‘‘</w:t>
      </w:r>
      <w:r w:rsidRPr="00A834BE">
        <w:rPr>
          <w:rFonts w:ascii="Arial" w:hAnsi="Arial" w:cs="Arial"/>
          <w:b/>
          <w:sz w:val="22"/>
          <w:szCs w:val="22"/>
        </w:rPr>
        <w:t>.</w:t>
      </w:r>
    </w:p>
    <w:p w:rsidR="002A22A5" w:rsidRPr="00F3167E" w:rsidRDefault="002A22A5" w:rsidP="002A22A5">
      <w:pPr>
        <w:spacing w:after="120"/>
        <w:jc w:val="both"/>
        <w:rPr>
          <w:rFonts w:ascii="Arial" w:hAnsi="Arial" w:cs="Arial"/>
          <w:b/>
          <w:bCs/>
          <w:sz w:val="22"/>
          <w:szCs w:val="22"/>
        </w:rPr>
      </w:pPr>
      <w:proofErr w:type="gramStart"/>
      <w:r w:rsidRPr="00F3167E">
        <w:rPr>
          <w:rFonts w:ascii="Arial" w:hAnsi="Arial" w:cs="Arial"/>
          <w:b/>
          <w:bCs/>
        </w:rPr>
        <w:t>Výběrového</w:t>
      </w:r>
      <w:proofErr w:type="gramEnd"/>
      <w:r>
        <w:rPr>
          <w:rFonts w:ascii="Arial" w:hAnsi="Arial" w:cs="Arial"/>
          <w:b/>
          <w:bCs/>
        </w:rPr>
        <w:t xml:space="preserve"> </w:t>
      </w:r>
      <w:r w:rsidRPr="00F3167E">
        <w:rPr>
          <w:rFonts w:ascii="Arial" w:hAnsi="Arial" w:cs="Arial"/>
          <w:b/>
          <w:bCs/>
        </w:rPr>
        <w:t xml:space="preserve">řízení na výše uvedené služební místo se v souladu se zákonem může zúčastnit žadatel, </w:t>
      </w:r>
      <w:proofErr w:type="gramStart"/>
      <w:r w:rsidRPr="00F3167E">
        <w:rPr>
          <w:rFonts w:ascii="Arial" w:hAnsi="Arial" w:cs="Arial"/>
          <w:b/>
          <w:bCs/>
        </w:rPr>
        <w:t>který:</w:t>
      </w:r>
      <w:proofErr w:type="gramEnd"/>
    </w:p>
    <w:p w:rsidR="002A22A5" w:rsidRPr="00A834BE" w:rsidRDefault="002A22A5" w:rsidP="002A22A5">
      <w:pPr>
        <w:numPr>
          <w:ilvl w:val="0"/>
          <w:numId w:val="1"/>
        </w:numPr>
        <w:ind w:left="284" w:hanging="284"/>
        <w:jc w:val="both"/>
        <w:rPr>
          <w:rFonts w:ascii="Arial" w:hAnsi="Arial" w:cs="Arial"/>
          <w:sz w:val="22"/>
          <w:szCs w:val="22"/>
        </w:rPr>
      </w:pPr>
      <w:r w:rsidRPr="00A834BE">
        <w:rPr>
          <w:rFonts w:ascii="Arial" w:hAnsi="Arial" w:cs="Arial"/>
          <w:b/>
          <w:sz w:val="22"/>
          <w:szCs w:val="22"/>
        </w:rPr>
        <w:t>splňuje základní předpoklady stanovené zákonem,</w:t>
      </w:r>
      <w:r w:rsidRPr="00A834BE">
        <w:rPr>
          <w:rFonts w:ascii="Arial" w:hAnsi="Arial" w:cs="Arial"/>
          <w:sz w:val="22"/>
          <w:szCs w:val="22"/>
        </w:rPr>
        <w:t xml:space="preserve"> tj.:</w:t>
      </w:r>
    </w:p>
    <w:p w:rsidR="002A22A5" w:rsidRPr="00A834BE" w:rsidRDefault="002A22A5" w:rsidP="002A22A5">
      <w:pPr>
        <w:numPr>
          <w:ilvl w:val="0"/>
          <w:numId w:val="2"/>
        </w:numPr>
        <w:spacing w:after="120"/>
        <w:ind w:left="568" w:hanging="284"/>
        <w:jc w:val="both"/>
        <w:rPr>
          <w:rFonts w:ascii="Arial" w:hAnsi="Arial" w:cs="Arial"/>
          <w:sz w:val="22"/>
          <w:szCs w:val="22"/>
        </w:rPr>
      </w:pPr>
      <w:r w:rsidRPr="00A834BE">
        <w:rPr>
          <w:rFonts w:ascii="Arial" w:hAnsi="Arial" w:cs="Arial"/>
          <w:b/>
          <w:sz w:val="22"/>
          <w:szCs w:val="22"/>
        </w:rPr>
        <w:t xml:space="preserve">je státním občanem České republiky, občanem jiného členského státu Evropské unie nebo občanem státu, který je smluvním státem Dohody o Evropském </w:t>
      </w:r>
      <w:r w:rsidRPr="00A834BE">
        <w:rPr>
          <w:rFonts w:ascii="Arial" w:hAnsi="Arial" w:cs="Arial"/>
          <w:sz w:val="22"/>
          <w:szCs w:val="22"/>
        </w:rPr>
        <w:t>hospodářském prostoru [§ 25 odst. 1 písm. a) zákona];</w:t>
      </w:r>
    </w:p>
    <w:p w:rsidR="002A22A5" w:rsidRPr="00A834BE" w:rsidRDefault="002A22A5" w:rsidP="002A22A5">
      <w:pPr>
        <w:spacing w:after="120"/>
        <w:ind w:left="567"/>
        <w:jc w:val="both"/>
        <w:rPr>
          <w:rFonts w:ascii="Arial" w:hAnsi="Arial" w:cs="Arial"/>
          <w:sz w:val="22"/>
          <w:szCs w:val="22"/>
        </w:rPr>
      </w:pPr>
      <w:r w:rsidRPr="00A834BE">
        <w:rPr>
          <w:rFonts w:ascii="Arial" w:hAnsi="Arial" w:cs="Arial"/>
          <w:sz w:val="22"/>
          <w:szCs w:val="22"/>
        </w:rPr>
        <w:t xml:space="preserve">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w:t>
      </w:r>
      <w:r w:rsidRPr="00A834BE">
        <w:rPr>
          <w:rFonts w:ascii="Arial" w:hAnsi="Arial" w:cs="Arial"/>
          <w:sz w:val="22"/>
          <w:szCs w:val="22"/>
        </w:rPr>
        <w:lastRenderedPageBreak/>
        <w:t>občanství popř. prostou kopii průkazu totožnosti; uvedenou listinu lze v takovém případě doložit následně, nejpozději před konáním pohovoru.</w:t>
      </w:r>
    </w:p>
    <w:p w:rsidR="002A22A5" w:rsidRPr="00A834BE" w:rsidRDefault="002A22A5" w:rsidP="002A22A5">
      <w:pPr>
        <w:numPr>
          <w:ilvl w:val="0"/>
          <w:numId w:val="2"/>
        </w:numPr>
        <w:spacing w:after="120"/>
        <w:ind w:left="567" w:hanging="283"/>
        <w:jc w:val="both"/>
        <w:rPr>
          <w:rFonts w:ascii="Arial" w:hAnsi="Arial" w:cs="Arial"/>
          <w:sz w:val="22"/>
          <w:szCs w:val="22"/>
        </w:rPr>
      </w:pPr>
      <w:r w:rsidRPr="00A834BE">
        <w:rPr>
          <w:rFonts w:ascii="Arial" w:hAnsi="Arial" w:cs="Arial"/>
          <w:b/>
          <w:sz w:val="22"/>
          <w:szCs w:val="22"/>
        </w:rPr>
        <w:t>dosáhl věku 18 let</w:t>
      </w:r>
      <w:r w:rsidRPr="00A834BE">
        <w:rPr>
          <w:rFonts w:ascii="Arial" w:hAnsi="Arial" w:cs="Arial"/>
          <w:sz w:val="22"/>
          <w:szCs w:val="22"/>
        </w:rPr>
        <w:t xml:space="preserve"> [§ 25 odst. 1 písm. b) zákona];</w:t>
      </w:r>
    </w:p>
    <w:p w:rsidR="002A22A5" w:rsidRPr="00A834BE" w:rsidRDefault="002A22A5" w:rsidP="002A22A5">
      <w:pPr>
        <w:numPr>
          <w:ilvl w:val="0"/>
          <w:numId w:val="2"/>
        </w:numPr>
        <w:spacing w:after="120"/>
        <w:ind w:left="567" w:hanging="283"/>
        <w:jc w:val="both"/>
        <w:rPr>
          <w:rFonts w:ascii="Arial" w:hAnsi="Arial" w:cs="Arial"/>
          <w:sz w:val="22"/>
          <w:szCs w:val="22"/>
        </w:rPr>
      </w:pPr>
      <w:r w:rsidRPr="00A834BE">
        <w:rPr>
          <w:rFonts w:ascii="Arial" w:hAnsi="Arial" w:cs="Arial"/>
          <w:b/>
          <w:sz w:val="22"/>
          <w:szCs w:val="22"/>
        </w:rPr>
        <w:t>je plně svéprávný</w:t>
      </w:r>
      <w:r w:rsidRPr="00A834BE">
        <w:rPr>
          <w:rFonts w:ascii="Arial" w:hAnsi="Arial" w:cs="Arial"/>
          <w:sz w:val="22"/>
          <w:szCs w:val="22"/>
        </w:rPr>
        <w:t xml:space="preserve"> [§ 25 odst. 1 písm. c) zákona]; </w:t>
      </w:r>
    </w:p>
    <w:p w:rsidR="002A22A5" w:rsidRPr="00A834BE" w:rsidRDefault="002A22A5" w:rsidP="002A22A5">
      <w:pPr>
        <w:spacing w:after="120"/>
        <w:ind w:left="567"/>
        <w:jc w:val="both"/>
        <w:rPr>
          <w:rFonts w:ascii="Arial" w:hAnsi="Arial" w:cs="Arial"/>
          <w:sz w:val="22"/>
          <w:szCs w:val="22"/>
        </w:rPr>
      </w:pPr>
      <w:r w:rsidRPr="00A834BE">
        <w:rPr>
          <w:rFonts w:ascii="Arial" w:hAnsi="Arial" w:cs="Arial"/>
          <w:sz w:val="22"/>
          <w:szCs w:val="22"/>
        </w:rPr>
        <w:t>Splnění tohoto předpokladu se podle § 26 odst. 1 věta šestá zákona dokládá písemným čestným prohlášením;</w:t>
      </w:r>
    </w:p>
    <w:p w:rsidR="002A22A5" w:rsidRPr="00A834BE" w:rsidRDefault="002A22A5" w:rsidP="002A22A5">
      <w:pPr>
        <w:numPr>
          <w:ilvl w:val="0"/>
          <w:numId w:val="2"/>
        </w:numPr>
        <w:spacing w:after="120"/>
        <w:ind w:left="567" w:hanging="283"/>
        <w:jc w:val="both"/>
        <w:rPr>
          <w:rFonts w:ascii="Arial" w:hAnsi="Arial" w:cs="Arial"/>
          <w:sz w:val="22"/>
          <w:szCs w:val="22"/>
        </w:rPr>
      </w:pPr>
      <w:r w:rsidRPr="00A834BE">
        <w:rPr>
          <w:rFonts w:ascii="Arial" w:hAnsi="Arial" w:cs="Arial"/>
          <w:b/>
          <w:sz w:val="22"/>
          <w:szCs w:val="22"/>
        </w:rPr>
        <w:t>je bezúhonný</w:t>
      </w:r>
      <w:r w:rsidRPr="00A834BE">
        <w:rPr>
          <w:rFonts w:ascii="Arial" w:hAnsi="Arial" w:cs="Arial"/>
          <w:sz w:val="22"/>
          <w:szCs w:val="22"/>
        </w:rPr>
        <w:t xml:space="preserve"> [§ 25 odst. 1 písm. d) zákona];</w:t>
      </w:r>
    </w:p>
    <w:p w:rsidR="002A22A5" w:rsidRPr="009D72BA" w:rsidRDefault="002A22A5" w:rsidP="002A22A5">
      <w:pPr>
        <w:spacing w:before="80"/>
        <w:ind w:left="567"/>
        <w:jc w:val="both"/>
        <w:rPr>
          <w:rFonts w:ascii="Arial" w:hAnsi="Arial" w:cs="Arial"/>
          <w:bCs/>
          <w:sz w:val="22"/>
          <w:szCs w:val="22"/>
        </w:rPr>
      </w:pPr>
      <w:r w:rsidRPr="00A834BE">
        <w:rPr>
          <w:rFonts w:ascii="Arial" w:hAnsi="Arial" w:cs="Arial"/>
          <w:sz w:val="22"/>
          <w:szCs w:val="22"/>
        </w:rPr>
        <w:t xml:space="preserve">Splnění tohoto předpokladu se podle § 26 odst. 1 věta druhá zákona dokládá výpisem z Rejstříku trestů, který nesmí být starší než 3 měsíce, </w:t>
      </w:r>
      <w:r w:rsidRPr="00A834BE">
        <w:rPr>
          <w:rFonts w:ascii="Arial" w:hAnsi="Arial" w:cs="Arial"/>
          <w:bCs/>
          <w:sz w:val="22"/>
          <w:szCs w:val="22"/>
        </w:rPr>
        <w:t>resp. obdobným dokladem o bezúhonnosti, není-li žadatel státním občanem České republiky</w:t>
      </w:r>
      <w:r w:rsidRPr="00A834BE">
        <w:rPr>
          <w:rStyle w:val="Znakapoznpodarou"/>
          <w:rFonts w:ascii="Arial" w:hAnsi="Arial" w:cs="Arial"/>
          <w:sz w:val="22"/>
          <w:szCs w:val="22"/>
        </w:rPr>
        <w:footnoteReference w:id="1"/>
      </w:r>
      <w:r w:rsidRPr="00A834BE">
        <w:rPr>
          <w:rFonts w:ascii="Arial" w:hAnsi="Arial" w:cs="Arial"/>
          <w:bCs/>
          <w:sz w:val="22"/>
          <w:szCs w:val="22"/>
        </w:rPr>
        <w:t>;</w:t>
      </w:r>
      <w:r w:rsidRPr="00A834BE">
        <w:rPr>
          <w:rFonts w:ascii="Arial" w:hAnsi="Arial" w:cs="Arial"/>
          <w:sz w:val="22"/>
          <w:szCs w:val="22"/>
        </w:rPr>
        <w:t xml:space="preserve"> </w:t>
      </w:r>
      <w:r w:rsidRPr="009D72BA">
        <w:rPr>
          <w:rFonts w:ascii="Arial" w:hAnsi="Arial" w:cs="Arial"/>
          <w:bCs/>
          <w:sz w:val="22"/>
          <w:szCs w:val="22"/>
        </w:rPr>
        <w:t>nebo poskytnout údaje, které jsou k vyžádání rejstříku trestů nutné, tj. rodné příjmení, rodné číslo, místo, okres a stát narození, a zároveň požádat Českou obchodní inspekci o ověření výpisu v Rejstříku trestů.</w:t>
      </w:r>
    </w:p>
    <w:p w:rsidR="002A22A5" w:rsidRPr="00A834BE" w:rsidRDefault="002A22A5" w:rsidP="002A22A5">
      <w:pPr>
        <w:spacing w:after="120"/>
        <w:ind w:left="567"/>
        <w:jc w:val="both"/>
        <w:rPr>
          <w:rFonts w:ascii="Arial" w:hAnsi="Arial" w:cs="Arial"/>
          <w:sz w:val="22"/>
          <w:szCs w:val="22"/>
        </w:rPr>
      </w:pPr>
      <w:r w:rsidRPr="00A834BE">
        <w:rPr>
          <w:rFonts w:ascii="Arial" w:hAnsi="Arial" w:cs="Arial"/>
          <w:sz w:val="22"/>
          <w:szCs w:val="22"/>
        </w:rPr>
        <w:t xml:space="preserve"> </w:t>
      </w:r>
    </w:p>
    <w:p w:rsidR="002A22A5" w:rsidRPr="00A834BE" w:rsidRDefault="002A22A5" w:rsidP="002A22A5">
      <w:pPr>
        <w:numPr>
          <w:ilvl w:val="0"/>
          <w:numId w:val="2"/>
        </w:numPr>
        <w:spacing w:after="120"/>
        <w:ind w:left="567" w:hanging="283"/>
        <w:jc w:val="both"/>
        <w:rPr>
          <w:rFonts w:ascii="Arial" w:hAnsi="Arial" w:cs="Arial"/>
          <w:b/>
          <w:sz w:val="22"/>
          <w:szCs w:val="22"/>
        </w:rPr>
      </w:pPr>
      <w:r w:rsidRPr="00A834BE">
        <w:rPr>
          <w:rFonts w:ascii="Arial" w:hAnsi="Arial" w:cs="Arial"/>
          <w:b/>
          <w:sz w:val="22"/>
          <w:szCs w:val="22"/>
        </w:rPr>
        <w:t>dosáhl vzdělání stanoveného zákonem</w:t>
      </w:r>
      <w:r w:rsidRPr="00A834BE">
        <w:rPr>
          <w:rFonts w:ascii="Arial" w:hAnsi="Arial" w:cs="Arial"/>
          <w:sz w:val="22"/>
          <w:szCs w:val="22"/>
        </w:rPr>
        <w:t xml:space="preserve"> pro toto služební místo [§ 25 odst. 1 písm. e) zákona], tj. </w:t>
      </w:r>
      <w:r w:rsidRPr="00A834BE">
        <w:rPr>
          <w:rFonts w:ascii="Arial" w:hAnsi="Arial" w:cs="Arial"/>
          <w:b/>
          <w:sz w:val="22"/>
          <w:szCs w:val="22"/>
        </w:rPr>
        <w:t xml:space="preserve">v magisterském studijním programu. </w:t>
      </w:r>
    </w:p>
    <w:p w:rsidR="002A22A5" w:rsidRPr="00A834BE" w:rsidRDefault="002A22A5" w:rsidP="002A22A5">
      <w:pPr>
        <w:spacing w:after="120"/>
        <w:ind w:left="567"/>
        <w:jc w:val="both"/>
        <w:rPr>
          <w:rFonts w:ascii="Arial" w:hAnsi="Arial" w:cs="Arial"/>
          <w:sz w:val="22"/>
          <w:szCs w:val="22"/>
        </w:rPr>
      </w:pPr>
      <w:r w:rsidRPr="00A834BE">
        <w:rPr>
          <w:rFonts w:ascii="Arial" w:hAnsi="Arial" w:cs="Arial"/>
          <w:sz w:val="22"/>
          <w:szCs w:val="22"/>
        </w:rPr>
        <w:t xml:space="preserve">Splnění tohoto předpokladu se podle § 26 odst. 1 věta první zákona dokládá </w:t>
      </w:r>
      <w:r>
        <w:rPr>
          <w:rFonts w:ascii="Arial" w:hAnsi="Arial" w:cs="Arial"/>
          <w:sz w:val="22"/>
          <w:szCs w:val="22"/>
        </w:rPr>
        <w:t xml:space="preserve">čestným prohlášením </w:t>
      </w:r>
      <w:r w:rsidRPr="00A834BE">
        <w:rPr>
          <w:rFonts w:ascii="Arial" w:hAnsi="Arial" w:cs="Arial"/>
          <w:sz w:val="22"/>
          <w:szCs w:val="22"/>
        </w:rPr>
        <w:t xml:space="preserve">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  </w:t>
      </w:r>
    </w:p>
    <w:p w:rsidR="002A22A5" w:rsidRPr="00A834BE" w:rsidRDefault="002A22A5" w:rsidP="002A22A5">
      <w:pPr>
        <w:numPr>
          <w:ilvl w:val="0"/>
          <w:numId w:val="2"/>
        </w:numPr>
        <w:spacing w:after="120"/>
        <w:ind w:left="567" w:hanging="283"/>
        <w:jc w:val="both"/>
        <w:rPr>
          <w:rFonts w:ascii="Arial" w:hAnsi="Arial" w:cs="Arial"/>
          <w:sz w:val="22"/>
          <w:szCs w:val="22"/>
        </w:rPr>
      </w:pPr>
      <w:r w:rsidRPr="00A834BE">
        <w:rPr>
          <w:rFonts w:ascii="Arial" w:hAnsi="Arial" w:cs="Arial"/>
          <w:b/>
          <w:sz w:val="22"/>
          <w:szCs w:val="22"/>
        </w:rPr>
        <w:t>má potřebnou zdravotní způsobilost</w:t>
      </w:r>
      <w:r w:rsidRPr="00A834BE">
        <w:rPr>
          <w:rFonts w:ascii="Arial" w:hAnsi="Arial" w:cs="Arial"/>
          <w:sz w:val="22"/>
          <w:szCs w:val="22"/>
        </w:rPr>
        <w:t xml:space="preserve"> [§ 25 odst. 1 písm. f) zákona]. </w:t>
      </w:r>
    </w:p>
    <w:p w:rsidR="002A22A5" w:rsidRDefault="002A22A5" w:rsidP="002A22A5">
      <w:pPr>
        <w:spacing w:after="120"/>
        <w:ind w:left="567"/>
        <w:jc w:val="both"/>
        <w:rPr>
          <w:rFonts w:ascii="Arial" w:hAnsi="Arial" w:cs="Arial"/>
          <w:sz w:val="22"/>
          <w:szCs w:val="22"/>
        </w:rPr>
      </w:pPr>
      <w:r>
        <w:rPr>
          <w:rFonts w:ascii="Arial" w:hAnsi="Arial" w:cs="Arial"/>
          <w:sz w:val="22"/>
          <w:szCs w:val="22"/>
        </w:rPr>
        <w:t>Splnění tohoto předpokladu se podle § 26 odst. 1 věta první zákona dokládá čestným písemným prohlášením.</w:t>
      </w:r>
    </w:p>
    <w:p w:rsidR="002A22A5" w:rsidRPr="00153AA9" w:rsidRDefault="002A22A5" w:rsidP="002A22A5">
      <w:pPr>
        <w:pStyle w:val="Odstavecseseznamem"/>
        <w:numPr>
          <w:ilvl w:val="0"/>
          <w:numId w:val="2"/>
        </w:numPr>
        <w:spacing w:after="0" w:line="240" w:lineRule="auto"/>
        <w:ind w:left="568" w:hanging="284"/>
        <w:jc w:val="both"/>
        <w:rPr>
          <w:rFonts w:ascii="Arial" w:hAnsi="Arial" w:cs="Arial"/>
        </w:rPr>
      </w:pPr>
      <w:r>
        <w:rPr>
          <w:rFonts w:ascii="Arial" w:hAnsi="Arial" w:cs="Arial"/>
        </w:rPr>
        <w:t xml:space="preserve">není-li žadatel </w:t>
      </w:r>
      <w:r w:rsidRPr="0025714E">
        <w:rPr>
          <w:rFonts w:ascii="Arial" w:hAnsi="Arial" w:cs="Arial"/>
          <w:b/>
        </w:rPr>
        <w:t>státním občanem České republiky</w:t>
      </w:r>
      <w:r>
        <w:rPr>
          <w:rFonts w:ascii="Arial" w:hAnsi="Arial" w:cs="Arial"/>
        </w:rPr>
        <w:t>, předloží doklad prokazující znalost českého jazyka nebo doklad prokazující, že se na žadatele vztahuje výjimka z prokazování znalostí českého jazyka (§25 odst. 5 ZSS).</w:t>
      </w:r>
    </w:p>
    <w:p w:rsidR="002A22A5" w:rsidRPr="00A834BE" w:rsidRDefault="002A22A5" w:rsidP="002A22A5">
      <w:pPr>
        <w:spacing w:after="120"/>
        <w:ind w:left="567"/>
        <w:jc w:val="both"/>
        <w:rPr>
          <w:rFonts w:ascii="Arial" w:hAnsi="Arial" w:cs="Arial"/>
          <w:sz w:val="22"/>
          <w:szCs w:val="22"/>
        </w:rPr>
      </w:pPr>
    </w:p>
    <w:p w:rsidR="002A22A5" w:rsidRPr="00A834BE" w:rsidRDefault="002A22A5" w:rsidP="002A22A5">
      <w:pPr>
        <w:pStyle w:val="Bezmezer"/>
        <w:numPr>
          <w:ilvl w:val="0"/>
          <w:numId w:val="1"/>
        </w:numPr>
        <w:ind w:left="284" w:hanging="284"/>
        <w:jc w:val="both"/>
        <w:rPr>
          <w:rFonts w:ascii="Arial" w:hAnsi="Arial" w:cs="Arial"/>
        </w:rPr>
      </w:pPr>
      <w:r w:rsidRPr="00A834BE">
        <w:rPr>
          <w:rFonts w:ascii="Arial" w:hAnsi="Arial" w:cs="Arial"/>
          <w:b/>
        </w:rPr>
        <w:t>splňuje jiný požadavek stanovený podle § 25 odst. 5 písm</w:t>
      </w:r>
      <w:r w:rsidRPr="00A834BE">
        <w:rPr>
          <w:rFonts w:ascii="Arial" w:hAnsi="Arial" w:cs="Arial"/>
        </w:rPr>
        <w:t xml:space="preserve">. a) zákona Služebním předpisem č. </w:t>
      </w:r>
      <w:r>
        <w:rPr>
          <w:rFonts w:ascii="Arial" w:hAnsi="Arial" w:cs="Arial"/>
        </w:rPr>
        <w:t>7</w:t>
      </w:r>
      <w:r w:rsidRPr="00A834BE">
        <w:rPr>
          <w:rFonts w:ascii="Arial" w:hAnsi="Arial" w:cs="Arial"/>
        </w:rPr>
        <w:t>/201</w:t>
      </w:r>
      <w:r>
        <w:rPr>
          <w:rFonts w:ascii="Arial" w:hAnsi="Arial" w:cs="Arial"/>
        </w:rPr>
        <w:t>7</w:t>
      </w:r>
      <w:r w:rsidRPr="00A834BE">
        <w:rPr>
          <w:rFonts w:ascii="Arial" w:hAnsi="Arial" w:cs="Arial"/>
        </w:rPr>
        <w:t>/SP ústředního ředitele ČOI,</w:t>
      </w:r>
      <w:r w:rsidRPr="00A834BE">
        <w:rPr>
          <w:rFonts w:ascii="Arial" w:hAnsi="Arial" w:cs="Arial"/>
          <w:b/>
        </w:rPr>
        <w:t xml:space="preserve"> </w:t>
      </w:r>
      <w:r w:rsidRPr="00A834BE">
        <w:rPr>
          <w:rFonts w:ascii="Arial" w:hAnsi="Arial" w:cs="Arial"/>
        </w:rPr>
        <w:t>kterým se stanoví úroveň znalosti cizího jazyka a odborné požadavky pro vybraná služební místa v České obchodní inspekci, kterým je:</w:t>
      </w:r>
    </w:p>
    <w:p w:rsidR="002A22A5" w:rsidRPr="00A834BE" w:rsidRDefault="002A22A5" w:rsidP="002A22A5">
      <w:pPr>
        <w:pStyle w:val="Bezmezer"/>
        <w:ind w:left="284"/>
        <w:jc w:val="both"/>
        <w:rPr>
          <w:rFonts w:ascii="Arial" w:hAnsi="Arial" w:cs="Arial"/>
        </w:rPr>
      </w:pPr>
      <w:r w:rsidRPr="00A834BE">
        <w:rPr>
          <w:rFonts w:ascii="Arial" w:hAnsi="Arial" w:cs="Arial"/>
          <w:b/>
        </w:rPr>
        <w:t>odborné zaměření vzdělání – v magisterském studijním programu</w:t>
      </w:r>
      <w:r w:rsidRPr="00A834BE">
        <w:rPr>
          <w:rFonts w:ascii="Arial" w:hAnsi="Arial" w:cs="Arial"/>
        </w:rPr>
        <w:t xml:space="preserve"> </w:t>
      </w:r>
      <w:r w:rsidRPr="00A834BE">
        <w:rPr>
          <w:rFonts w:ascii="Arial" w:hAnsi="Arial" w:cs="Arial"/>
          <w:b/>
        </w:rPr>
        <w:t>v oboru právo</w:t>
      </w:r>
      <w:r w:rsidRPr="00A834BE">
        <w:rPr>
          <w:rFonts w:ascii="Arial" w:hAnsi="Arial" w:cs="Arial"/>
        </w:rPr>
        <w:t xml:space="preserve">. </w:t>
      </w:r>
    </w:p>
    <w:p w:rsidR="002A22A5" w:rsidRPr="00A834BE" w:rsidRDefault="002A22A5" w:rsidP="002A22A5">
      <w:pPr>
        <w:pStyle w:val="Bezmezer"/>
        <w:ind w:left="284" w:hanging="284"/>
        <w:jc w:val="both"/>
        <w:rPr>
          <w:rFonts w:ascii="Arial" w:hAnsi="Arial" w:cs="Arial"/>
        </w:rPr>
      </w:pPr>
      <w:r w:rsidRPr="00A834BE">
        <w:rPr>
          <w:rFonts w:ascii="Arial" w:hAnsi="Arial" w:cs="Arial"/>
          <w:b/>
        </w:rPr>
        <w:t xml:space="preserve">     </w:t>
      </w:r>
      <w:r w:rsidRPr="00A834BE">
        <w:rPr>
          <w:rFonts w:ascii="Arial" w:hAnsi="Arial" w:cs="Arial"/>
        </w:rPr>
        <w:t>Splnění tohoto požadavku se dokládá originálem nebo úředně ověřenou kopií příslušné listiny;</w:t>
      </w:r>
    </w:p>
    <w:p w:rsidR="002A22A5" w:rsidRDefault="002A22A5" w:rsidP="002A22A5">
      <w:pPr>
        <w:pStyle w:val="Bezmezer"/>
        <w:ind w:left="284" w:hanging="284"/>
        <w:jc w:val="both"/>
        <w:rPr>
          <w:rFonts w:ascii="Arial" w:hAnsi="Arial" w:cs="Arial"/>
        </w:rPr>
      </w:pPr>
      <w:r w:rsidRPr="00A834BE">
        <w:rPr>
          <w:rFonts w:ascii="Arial" w:hAnsi="Arial" w:cs="Arial"/>
          <w:b/>
        </w:rPr>
        <w:t xml:space="preserve">     znalost cizího jazyka – anglický </w:t>
      </w:r>
      <w:r>
        <w:rPr>
          <w:rFonts w:ascii="Arial" w:hAnsi="Arial" w:cs="Arial"/>
          <w:b/>
        </w:rPr>
        <w:t xml:space="preserve">nebo německý, francouzský, španělský </w:t>
      </w:r>
      <w:r w:rsidRPr="00A834BE">
        <w:rPr>
          <w:rFonts w:ascii="Arial" w:hAnsi="Arial" w:cs="Arial"/>
          <w:b/>
        </w:rPr>
        <w:t xml:space="preserve">jazyk </w:t>
      </w:r>
      <w:r>
        <w:rPr>
          <w:rFonts w:ascii="Arial" w:hAnsi="Arial" w:cs="Arial"/>
          <w:b/>
        </w:rPr>
        <w:t xml:space="preserve">- </w:t>
      </w:r>
      <w:r w:rsidRPr="00A834BE">
        <w:rPr>
          <w:rFonts w:ascii="Arial" w:hAnsi="Arial" w:cs="Arial"/>
          <w:b/>
        </w:rPr>
        <w:t xml:space="preserve">stupeň znalostí </w:t>
      </w:r>
      <w:r>
        <w:rPr>
          <w:rFonts w:ascii="Arial" w:hAnsi="Arial" w:cs="Arial"/>
          <w:b/>
        </w:rPr>
        <w:t>1</w:t>
      </w:r>
      <w:r w:rsidRPr="00A834BE">
        <w:rPr>
          <w:rFonts w:ascii="Arial" w:hAnsi="Arial" w:cs="Arial"/>
          <w:b/>
        </w:rPr>
        <w:t xml:space="preserve">, </w:t>
      </w:r>
      <w:r w:rsidRPr="00A834BE">
        <w:rPr>
          <w:rFonts w:ascii="Arial" w:hAnsi="Arial" w:cs="Arial"/>
        </w:rPr>
        <w:t xml:space="preserve">stupeň znalostí je definován v Rozhodnutí ministerstva školství, mládeže a tělovýchovy, kterým se stanoví Seznam standardizovaných jazykových zkoušek pro účelu Systému jazykové kvalifikace zaměstnanců ve správních úřadech ze dne 24. </w:t>
      </w:r>
      <w:r>
        <w:rPr>
          <w:rFonts w:ascii="Arial" w:hAnsi="Arial" w:cs="Arial"/>
        </w:rPr>
        <w:t>července</w:t>
      </w:r>
      <w:r w:rsidRPr="00A834BE">
        <w:rPr>
          <w:rFonts w:ascii="Arial" w:hAnsi="Arial" w:cs="Arial"/>
        </w:rPr>
        <w:t xml:space="preserve"> 201</w:t>
      </w:r>
      <w:r>
        <w:rPr>
          <w:rFonts w:ascii="Arial" w:hAnsi="Arial" w:cs="Arial"/>
        </w:rPr>
        <w:t>3</w:t>
      </w:r>
      <w:r w:rsidRPr="00A834BE">
        <w:rPr>
          <w:rFonts w:ascii="Arial" w:hAnsi="Arial" w:cs="Arial"/>
        </w:rPr>
        <w:t xml:space="preserve">, </w:t>
      </w:r>
      <w:proofErr w:type="gramStart"/>
      <w:r w:rsidRPr="00A834BE">
        <w:rPr>
          <w:rFonts w:ascii="Arial" w:hAnsi="Arial" w:cs="Arial"/>
        </w:rPr>
        <w:t>č.j.</w:t>
      </w:r>
      <w:proofErr w:type="gramEnd"/>
      <w:r w:rsidRPr="00A834BE">
        <w:rPr>
          <w:rFonts w:ascii="Arial" w:hAnsi="Arial" w:cs="Arial"/>
        </w:rPr>
        <w:t xml:space="preserve"> </w:t>
      </w:r>
      <w:r>
        <w:rPr>
          <w:rFonts w:ascii="Arial" w:hAnsi="Arial" w:cs="Arial"/>
        </w:rPr>
        <w:t>MSMT – 24195/2013</w:t>
      </w:r>
      <w:r w:rsidRPr="00A834BE">
        <w:rPr>
          <w:rFonts w:ascii="Arial" w:hAnsi="Arial" w:cs="Arial"/>
        </w:rPr>
        <w:t>.</w:t>
      </w:r>
    </w:p>
    <w:p w:rsidR="002A22A5" w:rsidRDefault="002A22A5" w:rsidP="002A22A5">
      <w:pPr>
        <w:pStyle w:val="Bezmezer"/>
        <w:ind w:left="284" w:hanging="284"/>
        <w:jc w:val="both"/>
        <w:rPr>
          <w:rFonts w:ascii="Arial" w:hAnsi="Arial" w:cs="Arial"/>
        </w:rPr>
      </w:pPr>
    </w:p>
    <w:p w:rsidR="002A22A5" w:rsidRPr="00A834BE" w:rsidRDefault="002A22A5" w:rsidP="002A22A5">
      <w:pPr>
        <w:pStyle w:val="Bezmezer"/>
        <w:ind w:left="284" w:hanging="284"/>
        <w:jc w:val="both"/>
        <w:rPr>
          <w:rFonts w:ascii="Arial" w:hAnsi="Arial" w:cs="Arial"/>
        </w:rPr>
      </w:pPr>
    </w:p>
    <w:p w:rsidR="002A22A5" w:rsidRDefault="002A22A5" w:rsidP="002A22A5">
      <w:pPr>
        <w:jc w:val="both"/>
        <w:rPr>
          <w:rFonts w:ascii="Arial" w:hAnsi="Arial" w:cs="Arial"/>
          <w:b/>
          <w:sz w:val="22"/>
          <w:szCs w:val="22"/>
        </w:rPr>
      </w:pPr>
    </w:p>
    <w:p w:rsidR="002A22A5" w:rsidRPr="00A834BE" w:rsidRDefault="002A22A5" w:rsidP="002A22A5">
      <w:pPr>
        <w:jc w:val="both"/>
        <w:rPr>
          <w:rFonts w:ascii="Arial" w:hAnsi="Arial" w:cs="Arial"/>
          <w:b/>
          <w:sz w:val="22"/>
          <w:szCs w:val="22"/>
        </w:rPr>
      </w:pPr>
      <w:r w:rsidRPr="00A834BE">
        <w:rPr>
          <w:rFonts w:ascii="Arial" w:hAnsi="Arial" w:cs="Arial"/>
          <w:b/>
          <w:sz w:val="22"/>
          <w:szCs w:val="22"/>
        </w:rPr>
        <w:lastRenderedPageBreak/>
        <w:t>K žádosti dále žadatel přiloží:</w:t>
      </w:r>
    </w:p>
    <w:p w:rsidR="002A22A5" w:rsidRPr="00A834BE" w:rsidRDefault="002A22A5" w:rsidP="002A22A5">
      <w:pPr>
        <w:jc w:val="both"/>
        <w:rPr>
          <w:rFonts w:ascii="Arial" w:hAnsi="Arial" w:cs="Arial"/>
          <w:sz w:val="22"/>
          <w:szCs w:val="22"/>
        </w:rPr>
      </w:pPr>
      <w:r w:rsidRPr="00A834BE">
        <w:rPr>
          <w:rFonts w:ascii="Arial" w:hAnsi="Arial" w:cs="Arial"/>
          <w:sz w:val="22"/>
          <w:szCs w:val="22"/>
        </w:rPr>
        <w:t>strukturovaný profesní životopis.</w:t>
      </w:r>
    </w:p>
    <w:p w:rsidR="002A22A5" w:rsidRDefault="002A22A5" w:rsidP="002A22A5">
      <w:pPr>
        <w:contextualSpacing/>
        <w:jc w:val="both"/>
        <w:rPr>
          <w:rFonts w:ascii="Arial" w:hAnsi="Arial" w:cs="Arial"/>
          <w:sz w:val="22"/>
          <w:szCs w:val="22"/>
        </w:rPr>
      </w:pPr>
    </w:p>
    <w:p w:rsidR="002A22A5" w:rsidRPr="00A834BE" w:rsidRDefault="002A22A5" w:rsidP="002A22A5">
      <w:pPr>
        <w:ind w:left="284"/>
        <w:contextualSpacing/>
        <w:jc w:val="both"/>
        <w:rPr>
          <w:rFonts w:ascii="Arial" w:hAnsi="Arial" w:cs="Arial"/>
          <w:sz w:val="22"/>
          <w:szCs w:val="22"/>
        </w:rPr>
      </w:pPr>
    </w:p>
    <w:p w:rsidR="002A22A5" w:rsidRPr="00A834BE" w:rsidRDefault="002A22A5" w:rsidP="002A22A5">
      <w:pPr>
        <w:ind w:left="284"/>
        <w:contextualSpacing/>
        <w:jc w:val="both"/>
        <w:rPr>
          <w:rFonts w:ascii="Arial" w:hAnsi="Arial" w:cs="Arial"/>
          <w:sz w:val="22"/>
          <w:szCs w:val="22"/>
        </w:rPr>
      </w:pPr>
    </w:p>
    <w:p w:rsidR="002A22A5" w:rsidRPr="00A834BE" w:rsidRDefault="002A22A5" w:rsidP="002A22A5">
      <w:pPr>
        <w:rPr>
          <w:rFonts w:ascii="Arial" w:hAnsi="Arial" w:cs="Arial"/>
          <w:b/>
          <w:sz w:val="22"/>
          <w:szCs w:val="22"/>
        </w:rPr>
      </w:pPr>
      <w:r w:rsidRPr="00A834BE">
        <w:rPr>
          <w:rFonts w:ascii="Arial" w:hAnsi="Arial" w:cs="Arial"/>
          <w:b/>
          <w:sz w:val="22"/>
          <w:szCs w:val="22"/>
        </w:rPr>
        <w:t>Ing. Mojmír Bezecný</w:t>
      </w:r>
    </w:p>
    <w:p w:rsidR="002A22A5" w:rsidRPr="00A834BE" w:rsidRDefault="002A22A5" w:rsidP="002A22A5">
      <w:pPr>
        <w:rPr>
          <w:rFonts w:ascii="Arial" w:hAnsi="Arial" w:cs="Arial"/>
          <w:sz w:val="22"/>
          <w:szCs w:val="22"/>
        </w:rPr>
      </w:pPr>
      <w:r w:rsidRPr="00A834BE">
        <w:rPr>
          <w:rFonts w:ascii="Arial" w:hAnsi="Arial" w:cs="Arial"/>
          <w:sz w:val="22"/>
          <w:szCs w:val="22"/>
        </w:rPr>
        <w:t>ústřední ředitel</w:t>
      </w:r>
    </w:p>
    <w:p w:rsidR="002A22A5" w:rsidRPr="00A834BE" w:rsidRDefault="002A22A5" w:rsidP="002A22A5">
      <w:pPr>
        <w:rPr>
          <w:rFonts w:ascii="Arial" w:hAnsi="Arial" w:cs="Arial"/>
          <w:sz w:val="22"/>
          <w:szCs w:val="22"/>
        </w:rPr>
      </w:pPr>
      <w:r w:rsidRPr="00A834BE">
        <w:rPr>
          <w:rFonts w:ascii="Arial" w:hAnsi="Arial" w:cs="Arial"/>
          <w:sz w:val="22"/>
          <w:szCs w:val="22"/>
        </w:rPr>
        <w:t>České obchodní inspekce</w:t>
      </w:r>
    </w:p>
    <w:p w:rsidR="002A22A5" w:rsidRPr="00A834BE" w:rsidRDefault="002A22A5" w:rsidP="002A22A5">
      <w:pPr>
        <w:contextualSpacing/>
        <w:jc w:val="both"/>
        <w:rPr>
          <w:rFonts w:ascii="Arial" w:hAnsi="Arial" w:cs="Arial"/>
          <w:sz w:val="22"/>
          <w:szCs w:val="22"/>
        </w:rPr>
      </w:pPr>
    </w:p>
    <w:p w:rsidR="002A22A5" w:rsidRPr="00A834BE" w:rsidRDefault="002A22A5" w:rsidP="002A22A5">
      <w:pPr>
        <w:contextualSpacing/>
        <w:jc w:val="both"/>
        <w:rPr>
          <w:rFonts w:ascii="Arial" w:hAnsi="Arial" w:cs="Arial"/>
          <w:sz w:val="22"/>
          <w:szCs w:val="22"/>
        </w:rPr>
      </w:pPr>
    </w:p>
    <w:p w:rsidR="002A22A5" w:rsidRPr="00A834BE" w:rsidRDefault="002A22A5" w:rsidP="002A22A5">
      <w:pPr>
        <w:ind w:left="284"/>
        <w:contextualSpacing/>
        <w:rPr>
          <w:rFonts w:ascii="Arial" w:hAnsi="Arial" w:cs="Arial"/>
          <w:b/>
          <w:sz w:val="22"/>
          <w:szCs w:val="22"/>
          <w:u w:val="single"/>
        </w:rPr>
      </w:pPr>
      <w:r w:rsidRPr="00A834BE">
        <w:rPr>
          <w:rFonts w:ascii="Arial" w:hAnsi="Arial" w:cs="Arial"/>
          <w:b/>
          <w:sz w:val="22"/>
          <w:szCs w:val="22"/>
          <w:u w:val="single"/>
        </w:rPr>
        <w:t>Seznam příloh:</w:t>
      </w:r>
    </w:p>
    <w:p w:rsidR="002A22A5" w:rsidRPr="00A834BE" w:rsidRDefault="002A22A5" w:rsidP="002A22A5">
      <w:pPr>
        <w:pStyle w:val="Odstavecseseznamem"/>
        <w:numPr>
          <w:ilvl w:val="0"/>
          <w:numId w:val="3"/>
        </w:numPr>
        <w:spacing w:after="0" w:line="240" w:lineRule="auto"/>
        <w:rPr>
          <w:rFonts w:ascii="Arial" w:hAnsi="Arial" w:cs="Arial"/>
        </w:rPr>
      </w:pPr>
      <w:r w:rsidRPr="00A834BE">
        <w:rPr>
          <w:rFonts w:ascii="Arial" w:hAnsi="Arial" w:cs="Arial"/>
        </w:rPr>
        <w:t>Žádost o přijetí do služebního poměru</w:t>
      </w:r>
    </w:p>
    <w:p w:rsidR="002A22A5" w:rsidRPr="00A834BE" w:rsidRDefault="002A22A5" w:rsidP="002A22A5">
      <w:pPr>
        <w:pStyle w:val="Odstavecseseznamem"/>
        <w:numPr>
          <w:ilvl w:val="0"/>
          <w:numId w:val="3"/>
        </w:numPr>
        <w:spacing w:after="0" w:line="240" w:lineRule="auto"/>
        <w:rPr>
          <w:rFonts w:ascii="Arial" w:hAnsi="Arial" w:cs="Arial"/>
        </w:rPr>
      </w:pPr>
      <w:r w:rsidRPr="00A834BE">
        <w:rPr>
          <w:rFonts w:ascii="Arial" w:hAnsi="Arial" w:cs="Arial"/>
        </w:rPr>
        <w:t>Čestné prohlášení o státní občanství ČR</w:t>
      </w:r>
    </w:p>
    <w:p w:rsidR="002A22A5" w:rsidRPr="00A834BE" w:rsidRDefault="002A22A5" w:rsidP="002A22A5">
      <w:pPr>
        <w:pStyle w:val="Odstavecseseznamem"/>
        <w:numPr>
          <w:ilvl w:val="0"/>
          <w:numId w:val="3"/>
        </w:numPr>
        <w:spacing w:after="0" w:line="240" w:lineRule="auto"/>
        <w:jc w:val="both"/>
        <w:rPr>
          <w:rFonts w:ascii="Arial" w:hAnsi="Arial" w:cs="Arial"/>
        </w:rPr>
      </w:pPr>
      <w:r w:rsidRPr="00A834BE">
        <w:rPr>
          <w:rFonts w:ascii="Arial" w:hAnsi="Arial" w:cs="Arial"/>
        </w:rPr>
        <w:t>Čestné prohlášení o dosaženém vzdělání</w:t>
      </w:r>
    </w:p>
    <w:p w:rsidR="002A22A5" w:rsidRPr="00A834BE" w:rsidRDefault="002A22A5" w:rsidP="002A22A5">
      <w:pPr>
        <w:pStyle w:val="Odstavecseseznamem"/>
        <w:numPr>
          <w:ilvl w:val="0"/>
          <w:numId w:val="3"/>
        </w:numPr>
        <w:spacing w:after="0" w:line="240" w:lineRule="auto"/>
        <w:jc w:val="both"/>
        <w:rPr>
          <w:rFonts w:ascii="Arial" w:hAnsi="Arial" w:cs="Arial"/>
        </w:rPr>
      </w:pPr>
      <w:r w:rsidRPr="00A834BE">
        <w:rPr>
          <w:rFonts w:ascii="Arial" w:hAnsi="Arial" w:cs="Arial"/>
        </w:rPr>
        <w:t>Čestné prohlášení o zdravotní způsobilosti</w:t>
      </w:r>
    </w:p>
    <w:p w:rsidR="002A22A5" w:rsidRPr="00557417" w:rsidRDefault="002A22A5" w:rsidP="002A22A5">
      <w:pPr>
        <w:pStyle w:val="Odstavecseseznamem"/>
        <w:numPr>
          <w:ilvl w:val="0"/>
          <w:numId w:val="3"/>
        </w:numPr>
        <w:spacing w:after="0" w:line="240" w:lineRule="auto"/>
        <w:jc w:val="both"/>
      </w:pPr>
      <w:r w:rsidRPr="00A834BE">
        <w:rPr>
          <w:rFonts w:ascii="Arial" w:hAnsi="Arial" w:cs="Arial"/>
        </w:rPr>
        <w:t>Čestné prohlášení o svéprávnost</w:t>
      </w:r>
    </w:p>
    <w:p w:rsidR="002A22A5" w:rsidRPr="00600676" w:rsidRDefault="002A22A5" w:rsidP="002A22A5">
      <w:pPr>
        <w:pStyle w:val="Odstavecseseznamem"/>
        <w:numPr>
          <w:ilvl w:val="0"/>
          <w:numId w:val="3"/>
        </w:numPr>
        <w:spacing w:after="0" w:line="240" w:lineRule="auto"/>
        <w:jc w:val="both"/>
        <w:rPr>
          <w:rFonts w:ascii="Arial" w:hAnsi="Arial" w:cs="Arial"/>
        </w:rPr>
      </w:pPr>
      <w:r w:rsidRPr="00600676">
        <w:rPr>
          <w:rFonts w:ascii="Arial" w:hAnsi="Arial" w:cs="Arial"/>
        </w:rPr>
        <w:t>Listinou dokazující znalost cizího jazyka stupeň 1</w:t>
      </w:r>
    </w:p>
    <w:p w:rsidR="002A22A5" w:rsidRPr="00A834BE" w:rsidRDefault="002A22A5" w:rsidP="002A22A5">
      <w:pPr>
        <w:pStyle w:val="Odstavecseseznamem"/>
        <w:numPr>
          <w:ilvl w:val="0"/>
          <w:numId w:val="3"/>
        </w:numPr>
        <w:spacing w:after="0" w:line="240" w:lineRule="auto"/>
        <w:jc w:val="both"/>
      </w:pPr>
      <w:r w:rsidRPr="00A834BE">
        <w:rPr>
          <w:rFonts w:ascii="Arial" w:hAnsi="Arial" w:cs="Arial"/>
        </w:rPr>
        <w:t>Výpis z rejstříku trestů</w:t>
      </w:r>
    </w:p>
    <w:p w:rsidR="002A22A5" w:rsidRPr="0071348E" w:rsidRDefault="002A22A5" w:rsidP="002A22A5"/>
    <w:p w:rsidR="007726E7" w:rsidRPr="002A22A5" w:rsidRDefault="007726E7" w:rsidP="002A22A5"/>
    <w:sectPr w:rsidR="007726E7" w:rsidRPr="002A22A5" w:rsidSect="000B0872">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23" w:rsidRDefault="00EE4423" w:rsidP="0091669A">
      <w:r>
        <w:separator/>
      </w:r>
    </w:p>
  </w:endnote>
  <w:endnote w:type="continuationSeparator" w:id="0">
    <w:p w:rsidR="00EE4423" w:rsidRDefault="00EE4423" w:rsidP="009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Lucidasans"/>
    <w:panose1 w:val="020B0604030504040204"/>
    <w:charset w:val="EE"/>
    <w:family w:val="swiss"/>
    <w:pitch w:val="variable"/>
    <w:sig w:usb0="E1002EFF" w:usb1="C000605B" w:usb2="00000029" w:usb3="00000000" w:csb0="000101FF" w:csb1="00000000"/>
  </w:font>
  <w:font w:name="CKGinis">
    <w:altName w:val="Vodafone ExB"/>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A5" w:rsidRDefault="002A22A5">
    <w:pPr>
      <w:pStyle w:val="Zpat"/>
      <w:jc w:val="center"/>
    </w:pPr>
    <w:r>
      <w:fldChar w:fldCharType="begin"/>
    </w:r>
    <w:r>
      <w:instrText>PAGE   \* MERGEFORMAT</w:instrText>
    </w:r>
    <w:r>
      <w:fldChar w:fldCharType="separate"/>
    </w:r>
    <w:r w:rsidR="00FC04F9">
      <w:rPr>
        <w:noProof/>
      </w:rPr>
      <w:t>3</w:t>
    </w:r>
    <w:r>
      <w:fldChar w:fldCharType="end"/>
    </w:r>
  </w:p>
  <w:p w:rsidR="002A22A5" w:rsidRDefault="002A22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2A5" w:rsidRDefault="002A22A5">
    <w:pPr>
      <w:pStyle w:val="Zpat"/>
      <w:jc w:val="center"/>
    </w:pPr>
    <w:r>
      <w:fldChar w:fldCharType="begin"/>
    </w:r>
    <w:r>
      <w:instrText>PAGE   \* MERGEFORMAT</w:instrText>
    </w:r>
    <w:r>
      <w:fldChar w:fldCharType="separate"/>
    </w:r>
    <w:r w:rsidR="00FC04F9">
      <w:rPr>
        <w:noProof/>
      </w:rPr>
      <w:t>1</w:t>
    </w:r>
    <w:r>
      <w:fldChar w:fldCharType="end"/>
    </w:r>
  </w:p>
  <w:p w:rsidR="00886788" w:rsidRDefault="00886788" w:rsidP="00886788">
    <w:pPr>
      <w:pStyle w:val="Zpa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23" w:rsidRDefault="00EE4423" w:rsidP="0091669A">
      <w:r>
        <w:separator/>
      </w:r>
    </w:p>
  </w:footnote>
  <w:footnote w:type="continuationSeparator" w:id="0">
    <w:p w:rsidR="00EE4423" w:rsidRDefault="00EE4423" w:rsidP="0091669A">
      <w:r>
        <w:continuationSeparator/>
      </w:r>
    </w:p>
  </w:footnote>
  <w:footnote w:id="1">
    <w:p w:rsidR="002A22A5" w:rsidRDefault="002A22A5" w:rsidP="002A22A5">
      <w:pPr>
        <w:pStyle w:val="Textpoznpodarou"/>
        <w:spacing w:after="120" w:line="240" w:lineRule="auto"/>
        <w:jc w:val="both"/>
      </w:pPr>
      <w:r w:rsidRPr="003B2581">
        <w:rPr>
          <w:rStyle w:val="Znakapoznpodarou"/>
        </w:rPr>
        <w:footnoteRef/>
      </w:r>
      <w:r w:rsidRPr="003B2581">
        <w:rPr>
          <w:rFonts w:ascii="Times New Roman" w:hAnsi="Times New Roman"/>
        </w:rPr>
        <w:t xml:space="preserve"> </w:t>
      </w:r>
      <w:r w:rsidRPr="003B2581">
        <w:rPr>
          <w:rFonts w:ascii="Arial" w:hAnsi="Arial" w:cs="Arial"/>
        </w:rPr>
        <w:t>Podle § 26 odst. 1 zákona</w:t>
      </w:r>
      <w:r w:rsidRPr="003B2581">
        <w:rPr>
          <w:rFonts w:ascii="Times New Roman" w:hAnsi="Times New Roman"/>
        </w:rPr>
        <w:t xml:space="preserve"> j</w:t>
      </w:r>
      <w:r w:rsidRPr="003B2581">
        <w:rPr>
          <w:rFonts w:ascii="Arial" w:hAnsi="Arial" w:cs="Arial"/>
        </w:rPr>
        <w:t>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sidRPr="003B2581">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8F" w:rsidRPr="006D238F" w:rsidRDefault="006D238F" w:rsidP="006D238F">
    <w:pPr>
      <w:pStyle w:val="Zhlav"/>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D2" w:rsidRPr="009E47AC" w:rsidRDefault="001809D2" w:rsidP="001809D2">
    <w:pPr>
      <w:pStyle w:val="Zhlav"/>
      <w:jc w:val="right"/>
      <w:rPr>
        <w:rFonts w:ascii="CKGinis" w:hAnsi="CKGinis"/>
        <w:sz w:val="56"/>
        <w:szCs w:val="56"/>
      </w:rPr>
    </w:pPr>
    <w:r w:rsidRPr="009E47AC">
      <w:rPr>
        <w:rFonts w:ascii="CKGinis" w:hAnsi="CKGinis"/>
        <w:sz w:val="56"/>
        <w:szCs w:val="56"/>
      </w:rPr>
      <w:fldChar w:fldCharType="begin"/>
    </w:r>
    <w:r w:rsidRPr="009E47AC">
      <w:rPr>
        <w:rFonts w:ascii="CKGinis" w:hAnsi="CKGinis"/>
        <w:sz w:val="56"/>
        <w:szCs w:val="56"/>
      </w:rPr>
      <w:instrText>MACROBUTTON MSWField(pisemnost.id_pisemnosti_car) *COI0X00YB6VF*</w:instrText>
    </w:r>
    <w:r w:rsidRPr="009E47AC">
      <w:rPr>
        <w:rFonts w:ascii="CKGinis" w:hAnsi="CKGinis"/>
        <w:sz w:val="56"/>
        <w:szCs w:val="56"/>
      </w:rPr>
      <w:fldChar w:fldCharType="separate"/>
    </w:r>
    <w:r w:rsidR="00CD13C2">
      <w:t>*COI0X00YB6VF*</w:t>
    </w:r>
    <w:r w:rsidRPr="009E47AC">
      <w:rPr>
        <w:rFonts w:ascii="CKGinis" w:hAnsi="CKGinis"/>
        <w:sz w:val="56"/>
        <w:szCs w:val="56"/>
      </w:rPr>
      <w:fldChar w:fldCharType="end"/>
    </w:r>
  </w:p>
  <w:p w:rsidR="006D238F" w:rsidRPr="0063240E" w:rsidRDefault="001809D2" w:rsidP="001809D2">
    <w:pPr>
      <w:pStyle w:val="Zhlav"/>
      <w:jc w:val="right"/>
      <w:rPr>
        <w:sz w:val="16"/>
        <w:szCs w:val="16"/>
      </w:rPr>
    </w:pPr>
    <w:r w:rsidRPr="0063240E">
      <w:rPr>
        <w:sz w:val="16"/>
        <w:szCs w:val="16"/>
      </w:rPr>
      <w:fldChar w:fldCharType="begin"/>
    </w:r>
    <w:r w:rsidRPr="0063240E">
      <w:rPr>
        <w:sz w:val="16"/>
        <w:szCs w:val="16"/>
      </w:rPr>
      <w:instrText>MACROBUTTON MSWField(pisemnost.id_pisemnosti) COI0X00YB6VF</w:instrText>
    </w:r>
    <w:r w:rsidRPr="0063240E">
      <w:rPr>
        <w:sz w:val="16"/>
        <w:szCs w:val="16"/>
      </w:rPr>
      <w:fldChar w:fldCharType="separate"/>
    </w:r>
    <w:r w:rsidR="00CD13C2">
      <w:t>COI0X00YB6VF</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42AC07A4"/>
    <w:multiLevelType w:val="hybridMultilevel"/>
    <w:tmpl w:val="5C5832C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7A52637D"/>
    <w:multiLevelType w:val="hybridMultilevel"/>
    <w:tmpl w:val="79BCB070"/>
    <w:lvl w:ilvl="0" w:tplc="2536E012">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3"/>
    <w:rsid w:val="00034D6E"/>
    <w:rsid w:val="00043FAF"/>
    <w:rsid w:val="000B0872"/>
    <w:rsid w:val="000F2140"/>
    <w:rsid w:val="00101094"/>
    <w:rsid w:val="00114572"/>
    <w:rsid w:val="00153012"/>
    <w:rsid w:val="00156279"/>
    <w:rsid w:val="00156994"/>
    <w:rsid w:val="001809D2"/>
    <w:rsid w:val="00187A77"/>
    <w:rsid w:val="001B5F87"/>
    <w:rsid w:val="001F618F"/>
    <w:rsid w:val="00214493"/>
    <w:rsid w:val="00252932"/>
    <w:rsid w:val="0025362C"/>
    <w:rsid w:val="002A22A5"/>
    <w:rsid w:val="002C629C"/>
    <w:rsid w:val="002D0C18"/>
    <w:rsid w:val="002D284D"/>
    <w:rsid w:val="003154D5"/>
    <w:rsid w:val="00341B09"/>
    <w:rsid w:val="003A3D4F"/>
    <w:rsid w:val="003A6FB8"/>
    <w:rsid w:val="003D2CD7"/>
    <w:rsid w:val="003D3049"/>
    <w:rsid w:val="003D4BEC"/>
    <w:rsid w:val="003E0742"/>
    <w:rsid w:val="004325F3"/>
    <w:rsid w:val="00433D94"/>
    <w:rsid w:val="00447616"/>
    <w:rsid w:val="004A043C"/>
    <w:rsid w:val="004B3981"/>
    <w:rsid w:val="004C4E9C"/>
    <w:rsid w:val="00500B2F"/>
    <w:rsid w:val="005120F9"/>
    <w:rsid w:val="005159B8"/>
    <w:rsid w:val="005304DB"/>
    <w:rsid w:val="00535218"/>
    <w:rsid w:val="00536F62"/>
    <w:rsid w:val="00584E96"/>
    <w:rsid w:val="005B2E3F"/>
    <w:rsid w:val="005B38BF"/>
    <w:rsid w:val="005E26CA"/>
    <w:rsid w:val="005E5DEF"/>
    <w:rsid w:val="0063240E"/>
    <w:rsid w:val="00655FC4"/>
    <w:rsid w:val="00675EDA"/>
    <w:rsid w:val="006847CD"/>
    <w:rsid w:val="00685933"/>
    <w:rsid w:val="006A05B7"/>
    <w:rsid w:val="006D238F"/>
    <w:rsid w:val="006D283F"/>
    <w:rsid w:val="006E37F7"/>
    <w:rsid w:val="00703359"/>
    <w:rsid w:val="00730B23"/>
    <w:rsid w:val="00741925"/>
    <w:rsid w:val="0075179E"/>
    <w:rsid w:val="00765DED"/>
    <w:rsid w:val="007726E7"/>
    <w:rsid w:val="00780FA8"/>
    <w:rsid w:val="007C2AFA"/>
    <w:rsid w:val="00820BCE"/>
    <w:rsid w:val="008265F9"/>
    <w:rsid w:val="00827307"/>
    <w:rsid w:val="00833CC6"/>
    <w:rsid w:val="00837E63"/>
    <w:rsid w:val="008613B3"/>
    <w:rsid w:val="008613F8"/>
    <w:rsid w:val="00865F87"/>
    <w:rsid w:val="00886788"/>
    <w:rsid w:val="0090799B"/>
    <w:rsid w:val="0091669A"/>
    <w:rsid w:val="009516E6"/>
    <w:rsid w:val="00952381"/>
    <w:rsid w:val="009924C5"/>
    <w:rsid w:val="009B015D"/>
    <w:rsid w:val="009D6E4D"/>
    <w:rsid w:val="009E3B34"/>
    <w:rsid w:val="009E47AC"/>
    <w:rsid w:val="00A03C0C"/>
    <w:rsid w:val="00A065F8"/>
    <w:rsid w:val="00A5689A"/>
    <w:rsid w:val="00A84270"/>
    <w:rsid w:val="00AE6FD6"/>
    <w:rsid w:val="00B20A38"/>
    <w:rsid w:val="00B25649"/>
    <w:rsid w:val="00B27FC1"/>
    <w:rsid w:val="00B42F3F"/>
    <w:rsid w:val="00B57AA1"/>
    <w:rsid w:val="00B81E86"/>
    <w:rsid w:val="00BB3B5A"/>
    <w:rsid w:val="00BF109F"/>
    <w:rsid w:val="00C25EF2"/>
    <w:rsid w:val="00C44110"/>
    <w:rsid w:val="00C65C71"/>
    <w:rsid w:val="00C962E3"/>
    <w:rsid w:val="00CA0F3F"/>
    <w:rsid w:val="00CA5C29"/>
    <w:rsid w:val="00CD13C2"/>
    <w:rsid w:val="00CD535E"/>
    <w:rsid w:val="00D10357"/>
    <w:rsid w:val="00D34D1A"/>
    <w:rsid w:val="00D73D75"/>
    <w:rsid w:val="00DC172C"/>
    <w:rsid w:val="00DD31C0"/>
    <w:rsid w:val="00E07F02"/>
    <w:rsid w:val="00E86E99"/>
    <w:rsid w:val="00EC6C11"/>
    <w:rsid w:val="00EE4423"/>
    <w:rsid w:val="00EF2CE6"/>
    <w:rsid w:val="00EF6CC4"/>
    <w:rsid w:val="00F24607"/>
    <w:rsid w:val="00FC04F9"/>
    <w:rsid w:val="00FE7779"/>
    <w:rsid w:val="00FF2CD0"/>
    <w:rsid w:val="00FF6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D7FA28-A9A6-4467-91BC-23A5B546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669A"/>
    <w:rPr>
      <w:rFonts w:ascii="Times New Roman" w:hAnsi="Times New Roman" w:cs="Times New Roman"/>
      <w:sz w:val="24"/>
      <w:szCs w:val="24"/>
    </w:rPr>
  </w:style>
  <w:style w:type="paragraph" w:styleId="Nadpis1">
    <w:name w:val="heading 1"/>
    <w:basedOn w:val="Normln"/>
    <w:next w:val="Normln"/>
    <w:link w:val="Nadpis1Char"/>
    <w:uiPriority w:val="9"/>
    <w:qFormat/>
    <w:rsid w:val="006847C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6847CD"/>
    <w:rPr>
      <w:rFonts w:ascii="Times New Roman" w:hAnsi="Times New Roman" w:cs="Times New Roman"/>
      <w:b/>
      <w:bCs/>
      <w:sz w:val="24"/>
      <w:szCs w:val="24"/>
      <w:lang w:val="x-none" w:eastAsia="cs-CZ"/>
    </w:rPr>
  </w:style>
  <w:style w:type="paragraph" w:styleId="Zkladntext">
    <w:name w:val="Body Text"/>
    <w:basedOn w:val="Normln"/>
    <w:link w:val="ZkladntextChar"/>
    <w:uiPriority w:val="99"/>
    <w:rsid w:val="0091669A"/>
    <w:rPr>
      <w:b/>
      <w:bCs/>
    </w:rPr>
  </w:style>
  <w:style w:type="character" w:customStyle="1" w:styleId="ZkladntextChar">
    <w:name w:val="Základní text Char"/>
    <w:basedOn w:val="Standardnpsmoodstavce"/>
    <w:link w:val="Zkladntext"/>
    <w:uiPriority w:val="99"/>
    <w:locked/>
    <w:rsid w:val="0091669A"/>
    <w:rPr>
      <w:rFonts w:ascii="Times New Roman" w:hAnsi="Times New Roman" w:cs="Times New Roman"/>
      <w:b/>
      <w:bCs/>
      <w:sz w:val="24"/>
      <w:szCs w:val="24"/>
      <w:lang w:val="x-none" w:eastAsia="cs-CZ"/>
    </w:rPr>
  </w:style>
  <w:style w:type="paragraph" w:styleId="Zpat">
    <w:name w:val="footer"/>
    <w:basedOn w:val="Normln"/>
    <w:link w:val="ZpatChar"/>
    <w:uiPriority w:val="99"/>
    <w:rsid w:val="0091669A"/>
    <w:pPr>
      <w:tabs>
        <w:tab w:val="center" w:pos="4536"/>
        <w:tab w:val="right" w:pos="9072"/>
      </w:tabs>
    </w:pPr>
  </w:style>
  <w:style w:type="character" w:customStyle="1" w:styleId="ZpatChar">
    <w:name w:val="Zápatí Char"/>
    <w:basedOn w:val="Standardnpsmoodstavce"/>
    <w:link w:val="Zpat"/>
    <w:uiPriority w:val="99"/>
    <w:locked/>
    <w:rsid w:val="0091669A"/>
    <w:rPr>
      <w:rFonts w:ascii="Times New Roman" w:hAnsi="Times New Roman" w:cs="Times New Roman"/>
      <w:sz w:val="24"/>
      <w:szCs w:val="24"/>
      <w:lang w:val="x-none" w:eastAsia="cs-CZ"/>
    </w:rPr>
  </w:style>
  <w:style w:type="paragraph" w:styleId="Zhlav">
    <w:name w:val="header"/>
    <w:basedOn w:val="Normln"/>
    <w:link w:val="ZhlavChar"/>
    <w:uiPriority w:val="99"/>
    <w:unhideWhenUsed/>
    <w:rsid w:val="0091669A"/>
    <w:pPr>
      <w:tabs>
        <w:tab w:val="center" w:pos="4536"/>
        <w:tab w:val="right" w:pos="9072"/>
      </w:tabs>
    </w:pPr>
  </w:style>
  <w:style w:type="character" w:customStyle="1" w:styleId="ZhlavChar">
    <w:name w:val="Záhlaví Char"/>
    <w:basedOn w:val="Standardnpsmoodstavce"/>
    <w:link w:val="Zhlav"/>
    <w:uiPriority w:val="99"/>
    <w:semiHidden/>
    <w:locked/>
    <w:rsid w:val="0091669A"/>
    <w:rPr>
      <w:rFonts w:ascii="Times New Roman" w:hAnsi="Times New Roman" w:cs="Times New Roman"/>
      <w:sz w:val="24"/>
      <w:szCs w:val="24"/>
      <w:lang w:val="x-none" w:eastAsia="cs-CZ"/>
    </w:rPr>
  </w:style>
  <w:style w:type="paragraph" w:styleId="Textbubliny">
    <w:name w:val="Balloon Text"/>
    <w:basedOn w:val="Normln"/>
    <w:link w:val="TextbublinyChar"/>
    <w:uiPriority w:val="99"/>
    <w:semiHidden/>
    <w:unhideWhenUsed/>
    <w:rsid w:val="009D6E4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D6E4D"/>
    <w:rPr>
      <w:rFonts w:ascii="Tahoma" w:hAnsi="Tahoma" w:cs="Tahoma"/>
      <w:sz w:val="16"/>
      <w:szCs w:val="16"/>
      <w:lang w:val="x-none" w:eastAsia="cs-CZ"/>
    </w:rPr>
  </w:style>
  <w:style w:type="character" w:styleId="Hypertextovodkaz">
    <w:name w:val="Hyperlink"/>
    <w:basedOn w:val="Standardnpsmoodstavce"/>
    <w:uiPriority w:val="99"/>
    <w:rsid w:val="00886788"/>
    <w:rPr>
      <w:rFonts w:cs="Times New Roman"/>
      <w:color w:val="0000FF"/>
      <w:u w:val="single"/>
    </w:rPr>
  </w:style>
  <w:style w:type="character" w:styleId="Znakapoznpodarou">
    <w:name w:val="footnote reference"/>
    <w:uiPriority w:val="99"/>
    <w:unhideWhenUsed/>
    <w:rsid w:val="002A22A5"/>
    <w:rPr>
      <w:rFonts w:cs="Times New Roman"/>
      <w:vertAlign w:val="superscript"/>
    </w:rPr>
  </w:style>
  <w:style w:type="paragraph" w:styleId="Textpoznpodarou">
    <w:name w:val="footnote text"/>
    <w:basedOn w:val="Normln"/>
    <w:link w:val="TextpoznpodarouChar"/>
    <w:uiPriority w:val="99"/>
    <w:unhideWhenUsed/>
    <w:rsid w:val="002A22A5"/>
    <w:pPr>
      <w:spacing w:after="200" w:line="276" w:lineRule="auto"/>
    </w:pPr>
    <w:rPr>
      <w:rFonts w:ascii="Calibri" w:hAnsi="Calibri"/>
      <w:sz w:val="20"/>
      <w:szCs w:val="20"/>
      <w:lang w:eastAsia="en-US"/>
    </w:rPr>
  </w:style>
  <w:style w:type="character" w:customStyle="1" w:styleId="TextpoznpodarouChar">
    <w:name w:val="Text pozn. pod čarou Char"/>
    <w:basedOn w:val="Standardnpsmoodstavce"/>
    <w:link w:val="Textpoznpodarou"/>
    <w:uiPriority w:val="99"/>
    <w:rsid w:val="002A22A5"/>
    <w:rPr>
      <w:rFonts w:cs="Times New Roman"/>
      <w:lang w:eastAsia="en-US"/>
    </w:rPr>
  </w:style>
  <w:style w:type="paragraph" w:styleId="Odstavecseseznamem">
    <w:name w:val="List Paragraph"/>
    <w:basedOn w:val="Normln"/>
    <w:uiPriority w:val="34"/>
    <w:qFormat/>
    <w:rsid w:val="002A22A5"/>
    <w:pPr>
      <w:spacing w:after="200" w:line="276" w:lineRule="auto"/>
      <w:ind w:left="720"/>
      <w:contextualSpacing/>
    </w:pPr>
    <w:rPr>
      <w:rFonts w:ascii="Calibri" w:hAnsi="Calibri"/>
      <w:sz w:val="22"/>
      <w:szCs w:val="22"/>
      <w:lang w:eastAsia="en-US"/>
    </w:rPr>
  </w:style>
  <w:style w:type="paragraph" w:styleId="Bezmezer">
    <w:name w:val="No Spacing"/>
    <w:uiPriority w:val="1"/>
    <w:qFormat/>
    <w:rsid w:val="002A22A5"/>
    <w:rPr>
      <w:rFonts w:cs="Times New Roman"/>
      <w:sz w:val="22"/>
      <w:szCs w:val="22"/>
      <w:lang w:eastAsia="en-US"/>
    </w:rPr>
  </w:style>
  <w:style w:type="character" w:styleId="Siln">
    <w:name w:val="Strong"/>
    <w:uiPriority w:val="22"/>
    <w:qFormat/>
    <w:rsid w:val="002A22A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4992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COI</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jkubesova</dc:creator>
  <cp:keywords/>
  <dc:description/>
  <cp:lastModifiedBy>Fučík Jan, Ing.</cp:lastModifiedBy>
  <cp:revision>3</cp:revision>
  <cp:lastPrinted>2017-09-14T07:09:00Z</cp:lastPrinted>
  <dcterms:created xsi:type="dcterms:W3CDTF">2017-09-14T07:00:00Z</dcterms:created>
  <dcterms:modified xsi:type="dcterms:W3CDTF">2017-09-14T07:11:00Z</dcterms:modified>
</cp:coreProperties>
</file>