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 w:rsidR="00F03315">
        <w:rPr>
          <w:rFonts w:ascii="Arial" w:hAnsi="Arial" w:cs="Arial"/>
          <w:sz w:val="24"/>
          <w:szCs w:val="24"/>
        </w:rPr>
        <w:t xml:space="preserve"> – právník odd. </w:t>
      </w:r>
      <w:bookmarkStart w:id="0" w:name="_GoBack"/>
      <w:bookmarkEnd w:id="0"/>
      <w:r w:rsidR="00F03315">
        <w:rPr>
          <w:rFonts w:ascii="Arial" w:hAnsi="Arial" w:cs="Arial"/>
          <w:sz w:val="24"/>
          <w:szCs w:val="24"/>
        </w:rPr>
        <w:t>ADR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684165"/>
    <w:rsid w:val="00A92E35"/>
    <w:rsid w:val="00BB3534"/>
    <w:rsid w:val="00D44EFC"/>
    <w:rsid w:val="00D7589C"/>
    <w:rsid w:val="00DA2C7C"/>
    <w:rsid w:val="00E421F7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2015-12-09T10:18:00Z</dcterms:created>
  <dcterms:modified xsi:type="dcterms:W3CDTF">2015-12-09T10:18:00Z</dcterms:modified>
</cp:coreProperties>
</file>