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89" w:rsidRPr="00C60F6A" w:rsidRDefault="00A33989" w:rsidP="00A33989">
      <w:pPr>
        <w:contextualSpacing/>
        <w:jc w:val="both"/>
        <w:rPr>
          <w:rFonts w:cstheme="minorHAnsi"/>
          <w:i/>
          <w:sz w:val="24"/>
        </w:rPr>
      </w:pPr>
      <w:r w:rsidRPr="00C60F6A"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7C1523" wp14:editId="27438F25">
            <wp:simplePos x="0" y="0"/>
            <wp:positionH relativeFrom="column">
              <wp:posOffset>4403090</wp:posOffset>
            </wp:positionH>
            <wp:positionV relativeFrom="paragraph">
              <wp:posOffset>-176530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6A">
        <w:rPr>
          <w:rFonts w:cstheme="minorHAnsi"/>
          <w:i/>
          <w:sz w:val="24"/>
        </w:rPr>
        <w:t>TISKOVÁ ZPRÁVA</w:t>
      </w:r>
    </w:p>
    <w:p w:rsidR="00A33989" w:rsidRPr="00C60F6A" w:rsidRDefault="00A33989" w:rsidP="00A33989">
      <w:pPr>
        <w:contextualSpacing/>
        <w:jc w:val="both"/>
        <w:rPr>
          <w:rFonts w:cstheme="minorHAnsi"/>
          <w:i/>
          <w:sz w:val="24"/>
        </w:rPr>
      </w:pPr>
      <w:r w:rsidRPr="00C60F6A">
        <w:rPr>
          <w:rFonts w:cstheme="minorHAnsi"/>
          <w:i/>
          <w:sz w:val="24"/>
        </w:rPr>
        <w:t>EVROPSKÉHO SPOTŘEBITELSKÉHO CENTRA</w:t>
      </w:r>
    </w:p>
    <w:p w:rsidR="00A33989" w:rsidRPr="00C60F6A" w:rsidRDefault="00A33989">
      <w:pPr>
        <w:rPr>
          <w:rFonts w:cstheme="minorHAnsi"/>
          <w:b/>
          <w:color w:val="282526"/>
          <w:sz w:val="28"/>
          <w:szCs w:val="26"/>
          <w:shd w:val="clear" w:color="auto" w:fill="FFFFFF"/>
        </w:rPr>
      </w:pPr>
    </w:p>
    <w:p w:rsidR="00A75233" w:rsidRPr="00C60F6A" w:rsidRDefault="00C60F6A">
      <w:pPr>
        <w:rPr>
          <w:rFonts w:cstheme="minorHAnsi"/>
          <w:b/>
          <w:color w:val="282526"/>
          <w:sz w:val="28"/>
          <w:szCs w:val="26"/>
          <w:shd w:val="clear" w:color="auto" w:fill="FFFFFF"/>
        </w:rPr>
      </w:pPr>
      <w:r>
        <w:rPr>
          <w:rFonts w:cstheme="minorHAnsi"/>
          <w:b/>
          <w:color w:val="282526"/>
          <w:sz w:val="28"/>
          <w:szCs w:val="26"/>
          <w:shd w:val="clear" w:color="auto" w:fill="FFFFFF"/>
        </w:rPr>
        <w:br/>
      </w:r>
      <w:r w:rsidR="00C66CDF" w:rsidRPr="00C60F6A">
        <w:rPr>
          <w:rFonts w:cstheme="minorHAnsi"/>
          <w:b/>
          <w:color w:val="282526"/>
          <w:sz w:val="28"/>
          <w:szCs w:val="26"/>
          <w:shd w:val="clear" w:color="auto" w:fill="FFFFFF"/>
        </w:rPr>
        <w:t>Zpožděný let a poškozený kufr? Kalkulátor pomůže zjistit vaše práva</w:t>
      </w:r>
    </w:p>
    <w:p w:rsidR="00010F02" w:rsidRPr="00C60F6A" w:rsidRDefault="003E30DE" w:rsidP="00A33989">
      <w:pPr>
        <w:jc w:val="both"/>
        <w:rPr>
          <w:rFonts w:cstheme="minorHAnsi"/>
          <w:color w:val="282526"/>
          <w:sz w:val="24"/>
          <w:szCs w:val="24"/>
          <w:shd w:val="clear" w:color="auto" w:fill="FFFFFF"/>
        </w:rPr>
      </w:pPr>
      <w:r w:rsidRPr="00C60F6A">
        <w:rPr>
          <w:rFonts w:cstheme="minorHAnsi"/>
          <w:b/>
          <w:i/>
          <w:color w:val="282526"/>
          <w:sz w:val="24"/>
          <w:szCs w:val="24"/>
          <w:shd w:val="clear" w:color="auto" w:fill="FFFFFF"/>
        </w:rPr>
        <w:t xml:space="preserve">(Praha, 17. červenec 2019) 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Češi </w:t>
      </w:r>
      <w:r w:rsidR="00E12923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si mohou ode dneška 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velmi rychle a snadno </w:t>
      </w:r>
      <w:r w:rsidR="009B3066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přímo na letišti 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zjistit</w:t>
      </w:r>
      <w:r w:rsidR="00010F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, na co mají právo 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v případě zrušen</w:t>
      </w:r>
      <w:r w:rsidR="009B3066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í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</w:t>
      </w:r>
      <w:r w:rsidR="0032092D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neb</w:t>
      </w:r>
      <w:r w:rsidR="00E12923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o </w:t>
      </w:r>
      <w:r w:rsidR="00010F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zpožděn</w:t>
      </w:r>
      <w:r w:rsidR="009B3066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í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</w:t>
      </w:r>
      <w:r w:rsidR="00BB7C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let</w:t>
      </w:r>
      <w:r w:rsidR="009B3066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u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</w:t>
      </w:r>
      <w:r w:rsidR="00A15D26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a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při problémech se zavazadly</w:t>
      </w:r>
      <w:r w:rsidR="00010F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. Evropské spotřebitelské centrum na svém webu spustilo „Leteck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ý kalkulátor</w:t>
      </w:r>
      <w:r w:rsidR="00010F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vašich práv“, který po zadání místa odletu a příletu okamžitě 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sdělí</w:t>
      </w:r>
      <w:r w:rsidR="00010F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, 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co mohou cestující </w:t>
      </w:r>
      <w:r w:rsidR="00666667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v</w:t>
      </w:r>
      <w:r w:rsidR="00210D4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 </w:t>
      </w:r>
      <w:r w:rsidR="00666667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konkrétní</w:t>
      </w:r>
      <w:r w:rsidR="00210D4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situaci</w:t>
      </w:r>
      <w:r w:rsidR="00666667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</w:t>
      </w:r>
      <w:r w:rsidR="004D5351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dělat</w:t>
      </w:r>
      <w:r w:rsidR="0079011E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a požadovat, resp.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jaké </w:t>
      </w:r>
      <w:r w:rsidR="0032092D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povinnosti vůči nim </w:t>
      </w:r>
      <w:r w:rsidR="00A22308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má </w:t>
      </w:r>
      <w:r w:rsidR="0032092D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dopravce</w:t>
      </w:r>
      <w:r w:rsidR="00010F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. </w:t>
      </w:r>
      <w:r w:rsidR="00A15D26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O</w:t>
      </w:r>
      <w:r w:rsidR="00A84429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nline </w:t>
      </w:r>
      <w:r w:rsidR="00BB7C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kalkulátor</w:t>
      </w:r>
      <w:r w:rsidR="00010F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je dostupný </w:t>
      </w:r>
      <w:r w:rsidR="00A15D26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bezplatně </w:t>
      </w:r>
      <w:r w:rsidR="00B9731C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a v češtině </w:t>
      </w:r>
      <w:r w:rsidR="00010F02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na webu </w:t>
      </w:r>
      <w:hyperlink r:id="rId5" w:history="1">
        <w:r w:rsidR="00010F02" w:rsidRPr="00C60F6A">
          <w:rPr>
            <w:rStyle w:val="Hypertextovodkaz"/>
            <w:rFonts w:cstheme="minorHAnsi"/>
            <w:b/>
            <w:sz w:val="24"/>
            <w:szCs w:val="24"/>
            <w:shd w:val="clear" w:color="auto" w:fill="FFFFFF"/>
          </w:rPr>
          <w:t>www.evropskyspotre</w:t>
        </w:r>
        <w:r w:rsidR="00010F02" w:rsidRPr="00C60F6A">
          <w:rPr>
            <w:rStyle w:val="Hypertextovodkaz"/>
            <w:rFonts w:cstheme="minorHAnsi"/>
            <w:b/>
            <w:sz w:val="24"/>
            <w:szCs w:val="24"/>
            <w:shd w:val="clear" w:color="auto" w:fill="FFFFFF"/>
          </w:rPr>
          <w:t>b</w:t>
        </w:r>
        <w:r w:rsidR="00010F02" w:rsidRPr="00C60F6A">
          <w:rPr>
            <w:rStyle w:val="Hypertextovodkaz"/>
            <w:rFonts w:cstheme="minorHAnsi"/>
            <w:b/>
            <w:sz w:val="24"/>
            <w:szCs w:val="24"/>
            <w:shd w:val="clear" w:color="auto" w:fill="FFFFFF"/>
          </w:rPr>
          <w:t>itel</w:t>
        </w:r>
        <w:r w:rsidR="00010F02" w:rsidRPr="00C60F6A">
          <w:rPr>
            <w:rStyle w:val="Hypertextovodkaz"/>
            <w:rFonts w:cstheme="minorHAnsi"/>
            <w:b/>
            <w:sz w:val="24"/>
            <w:szCs w:val="24"/>
            <w:shd w:val="clear" w:color="auto" w:fill="FFFFFF"/>
          </w:rPr>
          <w:t>.</w:t>
        </w:r>
        <w:r w:rsidR="00010F02" w:rsidRPr="00C60F6A">
          <w:rPr>
            <w:rStyle w:val="Hypertextovodkaz"/>
            <w:rFonts w:cstheme="minorHAnsi"/>
            <w:b/>
            <w:sz w:val="24"/>
            <w:szCs w:val="24"/>
            <w:shd w:val="clear" w:color="auto" w:fill="FFFFFF"/>
          </w:rPr>
          <w:t>cz/kalkulator</w:t>
        </w:r>
      </w:hyperlink>
      <w:r w:rsidR="00A15D26" w:rsidRPr="00C60F6A">
        <w:rPr>
          <w:rFonts w:cstheme="minorHAnsi"/>
          <w:b/>
          <w:color w:val="282526"/>
          <w:sz w:val="24"/>
          <w:szCs w:val="24"/>
          <w:shd w:val="clear" w:color="auto" w:fill="FFFFFF"/>
        </w:rPr>
        <w:t>.</w:t>
      </w:r>
      <w:r w:rsidR="00B80780">
        <w:rPr>
          <w:rFonts w:cstheme="minorHAnsi"/>
          <w:b/>
          <w:color w:val="282526"/>
          <w:sz w:val="24"/>
          <w:szCs w:val="24"/>
          <w:shd w:val="clear" w:color="auto" w:fill="FFFFFF"/>
        </w:rPr>
        <w:t xml:space="preserve"> </w:t>
      </w:r>
    </w:p>
    <w:p w:rsidR="00B9731C" w:rsidRPr="00C60F6A" w:rsidRDefault="00BB7C02" w:rsidP="00A33989">
      <w:pPr>
        <w:jc w:val="both"/>
        <w:rPr>
          <w:rFonts w:cstheme="minorHAnsi"/>
          <w:color w:val="282526"/>
          <w:sz w:val="24"/>
          <w:szCs w:val="24"/>
          <w:shd w:val="clear" w:color="auto" w:fill="FFFFFF"/>
        </w:rPr>
      </w:pP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>„</w:t>
      </w:r>
      <w:r w:rsidR="00B9731C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Cestujících se běžně zmocní neklid, když zůstanou na letišti stát před tabulí s nápisem ‚Let zrušen‘ nebo před prázdným pásem, který nepřivezl jejich zavazadlo. Výhoda kalkulátoru je v tom, že ihned pomůže lidem zorientovat se,“ uvádí Ondřej Tichota z Evropského spotřebitelského centra ČR. </w:t>
      </w:r>
    </w:p>
    <w:p w:rsidR="00010F02" w:rsidRPr="00C60F6A" w:rsidRDefault="00BB7C02" w:rsidP="00A33989">
      <w:pPr>
        <w:jc w:val="both"/>
        <w:rPr>
          <w:rFonts w:cstheme="minorHAnsi"/>
          <w:color w:val="282526"/>
          <w:sz w:val="24"/>
          <w:szCs w:val="24"/>
          <w:shd w:val="clear" w:color="auto" w:fill="FFFFFF"/>
        </w:rPr>
      </w:pP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Cestující jednoduše zadá místo odletu a příletu a co se stalo. </w:t>
      </w:r>
      <w:r w:rsidR="00010F02" w:rsidRPr="00C60F6A">
        <w:rPr>
          <w:rFonts w:cstheme="minorHAnsi"/>
          <w:color w:val="282526"/>
          <w:sz w:val="24"/>
          <w:szCs w:val="24"/>
          <w:shd w:val="clear" w:color="auto" w:fill="FFFFFF"/>
        </w:rPr>
        <w:t>Letecký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kalkulátor ihned uvede</w:t>
      </w:r>
      <w:r w:rsidR="005C3828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, zda mají </w:t>
      </w:r>
      <w:r w:rsidR="0057757F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cestující </w:t>
      </w:r>
      <w:r w:rsidR="005C3828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v konkrétní situaci </w:t>
      </w:r>
      <w:r w:rsidR="0057757F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na něco právo, nebo ne. </w:t>
      </w:r>
      <w:r w:rsidR="00B9731C" w:rsidRPr="00C60F6A">
        <w:rPr>
          <w:rFonts w:cstheme="minorHAnsi"/>
          <w:color w:val="282526"/>
          <w:sz w:val="24"/>
          <w:szCs w:val="24"/>
          <w:shd w:val="clear" w:color="auto" w:fill="FFFFFF"/>
        </w:rPr>
        <w:t>„</w:t>
      </w:r>
      <w:r w:rsidR="0057757F" w:rsidRPr="00C60F6A">
        <w:rPr>
          <w:rFonts w:cstheme="minorHAnsi"/>
          <w:color w:val="282526"/>
          <w:sz w:val="24"/>
          <w:szCs w:val="24"/>
          <w:shd w:val="clear" w:color="auto" w:fill="FFFFFF"/>
        </w:rPr>
        <w:t>Například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</w:t>
      </w:r>
      <w:r w:rsidR="00A15D26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spočítá vzdálenost letu a 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>výši náhrady škody, kterou lze</w:t>
      </w:r>
      <w:r w:rsidR="00A15D26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požadovat od operujícího dopravce</w:t>
      </w:r>
      <w:r w:rsidR="004B78A5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,“ </w:t>
      </w:r>
      <w:r w:rsidR="00A15D26" w:rsidRPr="00C60F6A">
        <w:rPr>
          <w:rFonts w:cstheme="minorHAnsi"/>
          <w:color w:val="282526"/>
          <w:sz w:val="24"/>
          <w:szCs w:val="24"/>
          <w:shd w:val="clear" w:color="auto" w:fill="FFFFFF"/>
        </w:rPr>
        <w:t>vysvětluje</w:t>
      </w:r>
      <w:r w:rsidR="004B78A5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Ondřej Tichota.</w:t>
      </w:r>
    </w:p>
    <w:p w:rsidR="00BE2D3B" w:rsidRPr="00C60F6A" w:rsidRDefault="00BE2D3B" w:rsidP="00A33989">
      <w:pPr>
        <w:jc w:val="both"/>
        <w:rPr>
          <w:rFonts w:cstheme="minorHAnsi"/>
          <w:color w:val="282526"/>
          <w:sz w:val="24"/>
          <w:szCs w:val="24"/>
          <w:shd w:val="clear" w:color="auto" w:fill="FFFFFF"/>
        </w:rPr>
      </w:pP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V případě zrušení nebo významného zpoždění </w:t>
      </w:r>
      <w:r w:rsidR="00A33989" w:rsidRPr="00C60F6A">
        <w:rPr>
          <w:rFonts w:cstheme="minorHAnsi"/>
          <w:color w:val="282526"/>
          <w:sz w:val="24"/>
          <w:szCs w:val="24"/>
          <w:shd w:val="clear" w:color="auto" w:fill="FFFFFF"/>
        </w:rPr>
        <w:t>letu má dopravce povinnost se o 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cestující postarat, poskytnout jim občerstvení a v případě potřeby </w:t>
      </w:r>
      <w:r w:rsidR="00A15D26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i 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>ubytování po dobu čekání na zpožděn</w:t>
      </w:r>
      <w:r w:rsidR="00A15D26" w:rsidRPr="00C60F6A">
        <w:rPr>
          <w:rFonts w:cstheme="minorHAnsi"/>
          <w:color w:val="282526"/>
          <w:sz w:val="24"/>
          <w:szCs w:val="24"/>
          <w:shd w:val="clear" w:color="auto" w:fill="FFFFFF"/>
        </w:rPr>
        <w:t>ý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nebo náhradní let. Pokud je mimořádnost způsobena vinou na straně dopravce, m</w:t>
      </w:r>
      <w:r w:rsidR="00A15D26" w:rsidRPr="00C60F6A">
        <w:rPr>
          <w:rFonts w:cstheme="minorHAnsi"/>
          <w:color w:val="282526"/>
          <w:sz w:val="24"/>
          <w:szCs w:val="24"/>
          <w:shd w:val="clear" w:color="auto" w:fill="FFFFFF"/>
        </w:rPr>
        <w:t>ůže vzniknout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právo na náhradu škody ve výši </w:t>
      </w:r>
      <w:r w:rsidR="00666667" w:rsidRPr="00C60F6A">
        <w:rPr>
          <w:rFonts w:cstheme="minorHAnsi"/>
          <w:color w:val="282526"/>
          <w:sz w:val="24"/>
          <w:szCs w:val="24"/>
          <w:shd w:val="clear" w:color="auto" w:fill="FFFFFF"/>
        </w:rPr>
        <w:t>250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až 600 eur v závislosti na vzdálenosti letu. </w:t>
      </w:r>
    </w:p>
    <w:p w:rsidR="0057757F" w:rsidRPr="00C60F6A" w:rsidRDefault="0057757F" w:rsidP="00A33989">
      <w:pPr>
        <w:jc w:val="both"/>
        <w:rPr>
          <w:rFonts w:cstheme="minorHAnsi"/>
          <w:color w:val="282526"/>
          <w:sz w:val="24"/>
          <w:szCs w:val="24"/>
          <w:shd w:val="clear" w:color="auto" w:fill="FFFFFF"/>
        </w:rPr>
      </w:pP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Když je při přepravě zpožděno, ztraceno nebo poškozeno zavazadlo, lze požadovat náhradu škody až ve výši zhruba 35 000 Kč. </w:t>
      </w:r>
    </w:p>
    <w:p w:rsidR="00BE2D3B" w:rsidRPr="00C60F6A" w:rsidRDefault="000050B2" w:rsidP="00A33989">
      <w:pPr>
        <w:jc w:val="both"/>
        <w:rPr>
          <w:rFonts w:cstheme="minorHAnsi"/>
          <w:color w:val="282526"/>
          <w:sz w:val="24"/>
          <w:szCs w:val="24"/>
          <w:shd w:val="clear" w:color="auto" w:fill="FFFFFF"/>
        </w:rPr>
      </w:pP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„Výhoda kalkulátoru je v tom, že </w:t>
      </w:r>
      <w:r w:rsidR="00A32B44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ihned 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>pomůže lidem zorientovat se</w:t>
      </w:r>
      <w:r w:rsidR="00A32B44" w:rsidRPr="00C60F6A">
        <w:rPr>
          <w:rFonts w:cstheme="minorHAnsi"/>
          <w:color w:val="282526"/>
          <w:sz w:val="24"/>
          <w:szCs w:val="24"/>
          <w:shd w:val="clear" w:color="auto" w:fill="FFFFFF"/>
        </w:rPr>
        <w:t>,“ uvádí Ondřej Tichota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. </w:t>
      </w:r>
    </w:p>
    <w:p w:rsidR="001E2807" w:rsidRPr="00C60F6A" w:rsidRDefault="001E2807" w:rsidP="00A33989">
      <w:pPr>
        <w:jc w:val="both"/>
        <w:rPr>
          <w:rFonts w:cstheme="minorHAnsi"/>
          <w:color w:val="282526"/>
          <w:sz w:val="24"/>
          <w:szCs w:val="24"/>
          <w:shd w:val="clear" w:color="auto" w:fill="FFFFFF"/>
        </w:rPr>
      </w:pP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„Letecký kalkulátor vašich práv“ vyvinula norská </w:t>
      </w:r>
      <w:r w:rsidR="00A75233" w:rsidRPr="00C60F6A">
        <w:rPr>
          <w:rFonts w:cstheme="minorHAnsi"/>
          <w:color w:val="282526"/>
          <w:sz w:val="24"/>
          <w:szCs w:val="24"/>
          <w:shd w:val="clear" w:color="auto" w:fill="FFFFFF"/>
        </w:rPr>
        <w:t>ne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vládní organizace chránící práva spotřebitelů </w:t>
      </w:r>
      <w:proofErr w:type="spellStart"/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>Forbrukerrådet</w:t>
      </w:r>
      <w:proofErr w:type="spellEnd"/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a obdržela za </w:t>
      </w:r>
      <w:r w:rsidR="00A15D26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ně </w:t>
      </w:r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v roce 2018 mezinárodní cenu Digital </w:t>
      </w:r>
      <w:proofErr w:type="spellStart"/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>Communication</w:t>
      </w:r>
      <w:proofErr w:type="spellEnd"/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</w:t>
      </w:r>
      <w:proofErr w:type="spellStart"/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>Awards</w:t>
      </w:r>
      <w:proofErr w:type="spellEnd"/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v Berlíně. Svůj úspěšný nástroj nabídla síti Evropských spotřebitelských center, která pomáh</w:t>
      </w:r>
      <w:r w:rsidR="00A15D26" w:rsidRPr="00C60F6A">
        <w:rPr>
          <w:rFonts w:cstheme="minorHAnsi"/>
          <w:color w:val="282526"/>
          <w:sz w:val="24"/>
          <w:szCs w:val="24"/>
          <w:shd w:val="clear" w:color="auto" w:fill="FFFFFF"/>
        </w:rPr>
        <w:t>á</w:t>
      </w:r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spotřebitelům řešit spory s podnikateli z jiných zemí EU, Norska a Islandu. </w:t>
      </w:r>
      <w:r w:rsidR="00A75233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Norská kancelář sítě je </w:t>
      </w:r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přitom </w:t>
      </w:r>
      <w:r w:rsidR="00A75233" w:rsidRPr="00C60F6A">
        <w:rPr>
          <w:rFonts w:cstheme="minorHAnsi"/>
          <w:color w:val="282526"/>
          <w:sz w:val="24"/>
          <w:szCs w:val="24"/>
          <w:shd w:val="clear" w:color="auto" w:fill="FFFFFF"/>
        </w:rPr>
        <w:t>součástí</w:t>
      </w:r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organizac</w:t>
      </w:r>
      <w:r w:rsidR="00A75233" w:rsidRPr="00C60F6A">
        <w:rPr>
          <w:rFonts w:cstheme="minorHAnsi"/>
          <w:color w:val="282526"/>
          <w:sz w:val="24"/>
          <w:szCs w:val="24"/>
          <w:shd w:val="clear" w:color="auto" w:fill="FFFFFF"/>
        </w:rPr>
        <w:t>e</w:t>
      </w:r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</w:t>
      </w:r>
      <w:proofErr w:type="spellStart"/>
      <w:r w:rsidR="00760151" w:rsidRPr="00C60F6A">
        <w:rPr>
          <w:rFonts w:cstheme="minorHAnsi"/>
          <w:color w:val="282526"/>
          <w:sz w:val="24"/>
          <w:szCs w:val="24"/>
          <w:shd w:val="clear" w:color="auto" w:fill="FFFFFF"/>
        </w:rPr>
        <w:t>Forbrukerrådet</w:t>
      </w:r>
      <w:proofErr w:type="spellEnd"/>
      <w:r w:rsidR="00A75233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a podílela se na vývoji tohoto pomocníka na cesty</w:t>
      </w:r>
      <w:r w:rsidR="00CB135A">
        <w:rPr>
          <w:rFonts w:cstheme="minorHAnsi"/>
          <w:color w:val="282526"/>
          <w:sz w:val="24"/>
          <w:szCs w:val="24"/>
          <w:shd w:val="clear" w:color="auto" w:fill="FFFFFF"/>
        </w:rPr>
        <w:t>, který za poslední rok zaznamenal 350 000 zobrazení.</w:t>
      </w:r>
    </w:p>
    <w:p w:rsidR="00A15D26" w:rsidRDefault="00A15D26" w:rsidP="00A33989">
      <w:pPr>
        <w:jc w:val="both"/>
        <w:rPr>
          <w:rFonts w:cstheme="minorHAnsi"/>
          <w:color w:val="282526"/>
          <w:sz w:val="24"/>
          <w:szCs w:val="24"/>
          <w:shd w:val="clear" w:color="auto" w:fill="FFFFFF"/>
        </w:rPr>
      </w:pP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Síť ESC již několik let nabízí informace pro různé oblasti cestování po Evropě v mobilní aplikaci </w:t>
      </w:r>
      <w:r w:rsidR="004A08C9" w:rsidRPr="00C60F6A">
        <w:rPr>
          <w:rFonts w:cstheme="minorHAnsi"/>
          <w:color w:val="282526"/>
          <w:sz w:val="24"/>
          <w:szCs w:val="24"/>
          <w:shd w:val="clear" w:color="auto" w:fill="FFFFFF"/>
        </w:rPr>
        <w:t>„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ECC-Net: </w:t>
      </w:r>
      <w:proofErr w:type="spellStart"/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>Travel</w:t>
      </w:r>
      <w:proofErr w:type="spellEnd"/>
      <w:r w:rsidR="004A08C9" w:rsidRPr="00C60F6A">
        <w:rPr>
          <w:rFonts w:cstheme="minorHAnsi"/>
          <w:color w:val="282526"/>
          <w:sz w:val="24"/>
          <w:szCs w:val="24"/>
          <w:shd w:val="clear" w:color="auto" w:fill="FFFFFF"/>
        </w:rPr>
        <w:t>“</w:t>
      </w:r>
      <w:r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. Tu si lze stáhnout zdarma a </w:t>
      </w:r>
      <w:r w:rsidR="006760A1" w:rsidRPr="00C60F6A">
        <w:rPr>
          <w:rFonts w:cstheme="minorHAnsi"/>
          <w:color w:val="282526"/>
          <w:sz w:val="24"/>
          <w:szCs w:val="24"/>
          <w:shd w:val="clear" w:color="auto" w:fill="FFFFFF"/>
        </w:rPr>
        <w:t>lidé v ní najdou svá práva v</w:t>
      </w:r>
      <w:r w:rsidR="00A22308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 různých druzích dopravy, </w:t>
      </w:r>
      <w:r w:rsidR="006760A1" w:rsidRPr="00C60F6A">
        <w:rPr>
          <w:rFonts w:cstheme="minorHAnsi"/>
          <w:color w:val="282526"/>
          <w:sz w:val="24"/>
          <w:szCs w:val="24"/>
          <w:shd w:val="clear" w:color="auto" w:fill="FFFFFF"/>
        </w:rPr>
        <w:t>ubytovacích službách, při pronájmu automo</w:t>
      </w:r>
      <w:bookmarkStart w:id="0" w:name="_GoBack"/>
      <w:bookmarkEnd w:id="0"/>
      <w:r w:rsidR="006760A1" w:rsidRPr="00C60F6A">
        <w:rPr>
          <w:rFonts w:cstheme="minorHAnsi"/>
          <w:color w:val="282526"/>
          <w:sz w:val="24"/>
          <w:szCs w:val="24"/>
          <w:shd w:val="clear" w:color="auto" w:fill="FFFFFF"/>
        </w:rPr>
        <w:t>bilů</w:t>
      </w:r>
      <w:r w:rsidR="00F77B52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či</w:t>
      </w:r>
      <w:r w:rsidR="007D7094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 při nákupu v kamenné prodejně</w:t>
      </w:r>
      <w:r w:rsidR="006760A1" w:rsidRPr="00C60F6A">
        <w:rPr>
          <w:rFonts w:cstheme="minorHAnsi"/>
          <w:color w:val="282526"/>
          <w:sz w:val="24"/>
          <w:szCs w:val="24"/>
          <w:shd w:val="clear" w:color="auto" w:fill="FFFFFF"/>
        </w:rPr>
        <w:t xml:space="preserve">. </w:t>
      </w:r>
    </w:p>
    <w:p w:rsidR="002B0A05" w:rsidRDefault="002B0A05" w:rsidP="00A33989">
      <w:pPr>
        <w:jc w:val="both"/>
        <w:rPr>
          <w:rFonts w:cstheme="minorHAnsi"/>
          <w:color w:val="282526"/>
          <w:sz w:val="24"/>
          <w:szCs w:val="24"/>
          <w:shd w:val="clear" w:color="auto" w:fill="FFFFFF"/>
        </w:rPr>
      </w:pPr>
    </w:p>
    <w:p w:rsidR="002B0A05" w:rsidRDefault="002B0A05" w:rsidP="00A33989">
      <w:pPr>
        <w:jc w:val="both"/>
        <w:rPr>
          <w:rFonts w:cstheme="minorHAnsi"/>
          <w:b/>
          <w:sz w:val="20"/>
        </w:rPr>
      </w:pPr>
      <w:r w:rsidRPr="0062416E">
        <w:rPr>
          <w:i/>
          <w:sz w:val="20"/>
        </w:rPr>
        <w:t>Evropské spotřebitelské centrum ČR bezplatně pomáhá spotřebitelům řešit spory z jiných zemí Evropské Unie, Norska a Islandu. Poskytuje informace o právech spotřebitelů na jednotném trhu. Je členem sítě Evropských spotřebitelských center a jeho činnost je financována Evropskou komisí a Českou obchodní inspekcí, při níž působí.</w:t>
      </w:r>
      <w:r w:rsidR="00C60F6A">
        <w:rPr>
          <w:rFonts w:cstheme="minorHAnsi"/>
          <w:b/>
          <w:sz w:val="20"/>
        </w:rPr>
        <w:br/>
      </w:r>
      <w:r w:rsidR="00C60F6A">
        <w:rPr>
          <w:rFonts w:cstheme="minorHAnsi"/>
          <w:b/>
          <w:sz w:val="20"/>
        </w:rPr>
        <w:br/>
      </w:r>
    </w:p>
    <w:p w:rsidR="00C66CDF" w:rsidRPr="002B0A05" w:rsidRDefault="00C60F6A" w:rsidP="00A33989">
      <w:pPr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br/>
      </w:r>
      <w:r w:rsidRPr="00C60F6A">
        <w:rPr>
          <w:rFonts w:cstheme="minorHAnsi"/>
          <w:b/>
          <w:sz w:val="20"/>
        </w:rPr>
        <w:t xml:space="preserve">Kontakt pro média: </w:t>
      </w:r>
      <w:r w:rsidRPr="00C60F6A">
        <w:rPr>
          <w:rFonts w:cstheme="minorHAnsi"/>
          <w:sz w:val="20"/>
        </w:rPr>
        <w:t xml:space="preserve">Ondřej Tichota, </w:t>
      </w:r>
      <w:hyperlink r:id="rId6" w:history="1">
        <w:r w:rsidRPr="00C60F6A">
          <w:rPr>
            <w:rStyle w:val="Hypertextovodkaz"/>
            <w:rFonts w:cstheme="minorHAnsi"/>
            <w:sz w:val="20"/>
          </w:rPr>
          <w:t>otichota@coi.cz</w:t>
        </w:r>
      </w:hyperlink>
      <w:r w:rsidRPr="00C60F6A">
        <w:rPr>
          <w:rStyle w:val="Hypertextovodkaz"/>
          <w:rFonts w:cstheme="minorHAnsi"/>
          <w:sz w:val="20"/>
        </w:rPr>
        <w:t xml:space="preserve">, </w:t>
      </w:r>
      <w:r w:rsidRPr="00C60F6A">
        <w:rPr>
          <w:rFonts w:cstheme="minorHAnsi"/>
          <w:sz w:val="20"/>
        </w:rPr>
        <w:t>+420 731 553</w:t>
      </w:r>
      <w:r w:rsidRPr="00C60F6A">
        <w:rPr>
          <w:rFonts w:cstheme="minorHAnsi"/>
          <w:sz w:val="20"/>
        </w:rPr>
        <w:t> </w:t>
      </w:r>
      <w:r w:rsidRPr="00C60F6A">
        <w:rPr>
          <w:rFonts w:cstheme="minorHAnsi"/>
          <w:sz w:val="20"/>
        </w:rPr>
        <w:t>653</w:t>
      </w:r>
    </w:p>
    <w:sectPr w:rsidR="00C66CDF" w:rsidRPr="002B0A05" w:rsidSect="002B0A05">
      <w:pgSz w:w="11906" w:h="16838"/>
      <w:pgMar w:top="568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02"/>
    <w:rsid w:val="000050B2"/>
    <w:rsid w:val="00010F02"/>
    <w:rsid w:val="001001B9"/>
    <w:rsid w:val="001E2807"/>
    <w:rsid w:val="00210D42"/>
    <w:rsid w:val="002B0A05"/>
    <w:rsid w:val="0032092D"/>
    <w:rsid w:val="003E30DE"/>
    <w:rsid w:val="00470BE4"/>
    <w:rsid w:val="004A08C9"/>
    <w:rsid w:val="004B78A5"/>
    <w:rsid w:val="004D5351"/>
    <w:rsid w:val="0057757F"/>
    <w:rsid w:val="005C3828"/>
    <w:rsid w:val="00666667"/>
    <w:rsid w:val="006760A1"/>
    <w:rsid w:val="006858A1"/>
    <w:rsid w:val="006F0D7C"/>
    <w:rsid w:val="00760151"/>
    <w:rsid w:val="0079011E"/>
    <w:rsid w:val="00795FE0"/>
    <w:rsid w:val="007D7094"/>
    <w:rsid w:val="009B3066"/>
    <w:rsid w:val="00A15D26"/>
    <w:rsid w:val="00A22308"/>
    <w:rsid w:val="00A32B44"/>
    <w:rsid w:val="00A33989"/>
    <w:rsid w:val="00A75233"/>
    <w:rsid w:val="00A84429"/>
    <w:rsid w:val="00B80780"/>
    <w:rsid w:val="00B9731C"/>
    <w:rsid w:val="00BB7C02"/>
    <w:rsid w:val="00BE2D3B"/>
    <w:rsid w:val="00C60F6A"/>
    <w:rsid w:val="00C66CDF"/>
    <w:rsid w:val="00CB135A"/>
    <w:rsid w:val="00CB4401"/>
    <w:rsid w:val="00D61142"/>
    <w:rsid w:val="00D61788"/>
    <w:rsid w:val="00E12923"/>
    <w:rsid w:val="00F77B52"/>
    <w:rsid w:val="00F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57C"/>
  <w15:chartTrackingRefBased/>
  <w15:docId w15:val="{EFBB4B57-CFEE-495A-8B0E-8CDE9823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0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22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pskyspotrebitel.cz/kalkulato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39</cp:revision>
  <dcterms:created xsi:type="dcterms:W3CDTF">2019-07-10T05:15:00Z</dcterms:created>
  <dcterms:modified xsi:type="dcterms:W3CDTF">2019-07-16T10:39:00Z</dcterms:modified>
</cp:coreProperties>
</file>