
<file path=[Content_Types].xml><?xml version="1.0" encoding="utf-8"?>
<Types xmlns="http://schemas.openxmlformats.org/package/2006/content-types">
  <Default Extension="vsd" ContentType="application/vnd.visio"/>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4563" w14:textId="77777777" w:rsidR="005A0866" w:rsidRPr="00A05419" w:rsidRDefault="00A05419" w:rsidP="00A05419">
      <w:pPr>
        <w:pStyle w:val="Style6"/>
        <w:shd w:val="clear" w:color="auto" w:fill="auto"/>
        <w:tabs>
          <w:tab w:val="left" w:pos="0"/>
        </w:tabs>
        <w:spacing w:before="0" w:line="240" w:lineRule="auto"/>
        <w:jc w:val="center"/>
        <w:rPr>
          <w:rStyle w:val="CharStyle7"/>
          <w:rFonts w:ascii="Calibri" w:hAnsi="Calibri"/>
          <w:b/>
          <w:color w:val="000000"/>
          <w:sz w:val="36"/>
          <w:szCs w:val="28"/>
        </w:rPr>
      </w:pPr>
      <w:bookmarkStart w:id="0" w:name="_GoBack"/>
      <w:r w:rsidRPr="00A05419">
        <w:rPr>
          <w:rStyle w:val="CharStyle7"/>
          <w:rFonts w:ascii="Calibri" w:hAnsi="Calibri"/>
          <w:b/>
          <w:color w:val="000000"/>
          <w:sz w:val="36"/>
          <w:szCs w:val="28"/>
        </w:rPr>
        <w:t>Práva spotřebitel</w:t>
      </w:r>
      <w:r w:rsidR="009E3B12">
        <w:rPr>
          <w:rStyle w:val="CharStyle7"/>
          <w:rFonts w:ascii="Calibri" w:hAnsi="Calibri"/>
          <w:b/>
          <w:color w:val="000000"/>
          <w:sz w:val="36"/>
          <w:szCs w:val="28"/>
        </w:rPr>
        <w:t>ů</w:t>
      </w:r>
      <w:r w:rsidRPr="00A05419">
        <w:rPr>
          <w:rStyle w:val="CharStyle7"/>
          <w:rFonts w:ascii="Calibri" w:hAnsi="Calibri"/>
          <w:b/>
          <w:color w:val="000000"/>
          <w:sz w:val="36"/>
          <w:szCs w:val="28"/>
        </w:rPr>
        <w:t xml:space="preserve"> v oblasti zájezdů a dalších služeb cestovního ruchu</w:t>
      </w:r>
    </w:p>
    <w:p w14:paraId="5255CE37" w14:textId="77777777" w:rsidR="00A05419" w:rsidRPr="00A05419" w:rsidRDefault="00A05419" w:rsidP="00A05419">
      <w:pPr>
        <w:pStyle w:val="Style6"/>
        <w:shd w:val="clear" w:color="auto" w:fill="auto"/>
        <w:tabs>
          <w:tab w:val="left" w:pos="0"/>
        </w:tabs>
        <w:spacing w:before="0" w:line="240" w:lineRule="auto"/>
        <w:jc w:val="center"/>
        <w:rPr>
          <w:rStyle w:val="CharStyle7"/>
          <w:rFonts w:ascii="Calibri" w:hAnsi="Calibri"/>
          <w:b/>
          <w:color w:val="000000"/>
          <w:sz w:val="36"/>
          <w:szCs w:val="28"/>
        </w:rPr>
      </w:pPr>
      <w:r w:rsidRPr="00A05419">
        <w:rPr>
          <w:rStyle w:val="CharStyle7"/>
          <w:rFonts w:ascii="Calibri" w:hAnsi="Calibri"/>
          <w:b/>
          <w:color w:val="000000"/>
          <w:sz w:val="36"/>
          <w:szCs w:val="28"/>
        </w:rPr>
        <w:t>v souvislosti s onemocněním COVID-19</w:t>
      </w:r>
    </w:p>
    <w:bookmarkEnd w:id="0"/>
    <w:p w14:paraId="40D4F982" w14:textId="77777777" w:rsidR="000B467F" w:rsidRDefault="000B467F" w:rsidP="000B467F">
      <w:pPr>
        <w:shd w:val="clear" w:color="auto" w:fill="FBFBFB"/>
        <w:spacing w:after="100" w:afterAutospacing="1"/>
        <w:jc w:val="both"/>
        <w:rPr>
          <w:rFonts w:ascii="Calibri" w:hAnsi="Calibri" w:cs="Arial"/>
          <w:color w:val="292B2C"/>
          <w:sz w:val="20"/>
          <w:szCs w:val="20"/>
        </w:rPr>
      </w:pPr>
    </w:p>
    <w:p w14:paraId="4574CEC9" w14:textId="020939EE" w:rsidR="00A05419" w:rsidRPr="000B467F" w:rsidRDefault="000B467F" w:rsidP="000B467F">
      <w:pPr>
        <w:shd w:val="clear" w:color="auto" w:fill="FBFBFB"/>
        <w:spacing w:after="100" w:afterAutospacing="1"/>
        <w:jc w:val="both"/>
        <w:rPr>
          <w:rFonts w:ascii="Calibri" w:hAnsi="Calibri" w:cs="Arial"/>
          <w:i/>
          <w:color w:val="292B2C"/>
          <w:sz w:val="20"/>
          <w:szCs w:val="20"/>
        </w:rPr>
      </w:pPr>
      <w:r w:rsidRPr="000B467F">
        <w:rPr>
          <w:rFonts w:ascii="Calibri" w:hAnsi="Calibri" w:cs="Arial"/>
          <w:i/>
          <w:color w:val="292B2C"/>
          <w:sz w:val="20"/>
          <w:szCs w:val="20"/>
        </w:rPr>
        <w:t xml:space="preserve">Tento informační materiál pro spotřebitele byl připraven oddělením poradensko informačních služeb České obchodní inspekce </w:t>
      </w:r>
      <w:r>
        <w:rPr>
          <w:rFonts w:ascii="Calibri" w:hAnsi="Calibri" w:cs="Arial"/>
          <w:i/>
          <w:color w:val="292B2C"/>
          <w:sz w:val="20"/>
          <w:szCs w:val="20"/>
        </w:rPr>
        <w:t xml:space="preserve">(ČOI) </w:t>
      </w:r>
      <w:r w:rsidRPr="000B467F">
        <w:rPr>
          <w:rFonts w:ascii="Calibri" w:hAnsi="Calibri" w:cs="Arial"/>
          <w:i/>
          <w:color w:val="292B2C"/>
          <w:sz w:val="20"/>
          <w:szCs w:val="20"/>
        </w:rPr>
        <w:t>a odborem cestovního ruchu Ministerstva pro místní rozvoj ČR</w:t>
      </w:r>
      <w:r>
        <w:rPr>
          <w:rFonts w:ascii="Calibri" w:hAnsi="Calibri" w:cs="Arial"/>
          <w:i/>
          <w:color w:val="292B2C"/>
          <w:sz w:val="20"/>
          <w:szCs w:val="20"/>
        </w:rPr>
        <w:t xml:space="preserve"> (MMR)</w:t>
      </w:r>
      <w:r w:rsidRPr="000B467F">
        <w:rPr>
          <w:rFonts w:ascii="Calibri" w:hAnsi="Calibri" w:cs="Arial"/>
          <w:i/>
          <w:color w:val="292B2C"/>
          <w:sz w:val="20"/>
          <w:szCs w:val="20"/>
        </w:rPr>
        <w:t>. Doporučení obsažená v tomto materiálu vyjadřují právní názor ČOI a MM</w:t>
      </w:r>
      <w:r w:rsidR="007907CA">
        <w:rPr>
          <w:rFonts w:ascii="Calibri" w:hAnsi="Calibri" w:cs="Arial"/>
          <w:i/>
          <w:color w:val="292B2C"/>
          <w:sz w:val="20"/>
          <w:szCs w:val="20"/>
        </w:rPr>
        <w:t>R, nejsou však právně závazná.</w:t>
      </w:r>
      <w:r w:rsidRPr="000B467F">
        <w:rPr>
          <w:rFonts w:ascii="Calibri" w:hAnsi="Calibri" w:cs="Arial"/>
          <w:i/>
          <w:color w:val="292B2C"/>
          <w:sz w:val="20"/>
          <w:szCs w:val="20"/>
        </w:rPr>
        <w:t xml:space="preserve"> </w:t>
      </w:r>
    </w:p>
    <w:p w14:paraId="2D2DD7B4" w14:textId="77777777" w:rsidR="009D7B69" w:rsidRDefault="009D7B69" w:rsidP="009D7B69">
      <w:pPr>
        <w:pStyle w:val="Style6"/>
        <w:shd w:val="clear" w:color="auto" w:fill="auto"/>
        <w:tabs>
          <w:tab w:val="left" w:pos="851"/>
        </w:tabs>
        <w:spacing w:before="0" w:line="240" w:lineRule="auto"/>
        <w:rPr>
          <w:rStyle w:val="CharStyle7"/>
          <w:rFonts w:ascii="Calibri" w:hAnsi="Calibri"/>
          <w:color w:val="000000"/>
          <w:sz w:val="20"/>
          <w:szCs w:val="22"/>
        </w:rPr>
      </w:pPr>
    </w:p>
    <w:sdt>
      <w:sdtPr>
        <w:rPr>
          <w:rFonts w:ascii="Arial" w:eastAsia="Times New Roman" w:hAnsi="Arial" w:cs="Arial"/>
          <w:b/>
          <w:bCs/>
          <w:color w:val="auto"/>
          <w:sz w:val="28"/>
          <w:szCs w:val="28"/>
          <w:shd w:val="clear" w:color="auto" w:fill="FFFFFF"/>
        </w:rPr>
        <w:id w:val="1922139662"/>
        <w:docPartObj>
          <w:docPartGallery w:val="Table of Contents"/>
          <w:docPartUnique/>
        </w:docPartObj>
      </w:sdtPr>
      <w:sdtEndPr>
        <w:rPr>
          <w:rFonts w:ascii="Times New Roman" w:hAnsi="Times New Roman" w:cs="Times New Roman"/>
          <w:sz w:val="24"/>
          <w:szCs w:val="24"/>
        </w:rPr>
      </w:sdtEndPr>
      <w:sdtContent>
        <w:p w14:paraId="52B8D055" w14:textId="77777777" w:rsidR="00E41A56" w:rsidRPr="00E41A56" w:rsidRDefault="00E41A56">
          <w:pPr>
            <w:pStyle w:val="Nadpisobsahu"/>
            <w:rPr>
              <w:b/>
              <w:color w:val="auto"/>
              <w:sz w:val="28"/>
              <w:szCs w:val="28"/>
            </w:rPr>
          </w:pPr>
          <w:r w:rsidRPr="00E41A56">
            <w:rPr>
              <w:b/>
              <w:color w:val="auto"/>
              <w:sz w:val="28"/>
              <w:szCs w:val="28"/>
            </w:rPr>
            <w:t>Obsah</w:t>
          </w:r>
        </w:p>
        <w:p w14:paraId="7F1DE571" w14:textId="5EF16D25" w:rsidR="007907CA" w:rsidRPr="007907CA" w:rsidRDefault="00E41A56">
          <w:pPr>
            <w:pStyle w:val="Obsah1"/>
            <w:tabs>
              <w:tab w:val="right" w:leader="dot" w:pos="10790"/>
            </w:tabs>
            <w:rPr>
              <w:rFonts w:asciiTheme="minorHAnsi" w:eastAsiaTheme="minorEastAsia" w:hAnsiTheme="minorHAnsi" w:cstheme="minorHAnsi"/>
              <w:noProof/>
              <w:sz w:val="20"/>
              <w:szCs w:val="20"/>
            </w:rPr>
          </w:pPr>
          <w:r>
            <w:fldChar w:fldCharType="begin"/>
          </w:r>
          <w:r>
            <w:instrText xml:space="preserve"> TOC \o "1-3" \h \z \u </w:instrText>
          </w:r>
          <w:r>
            <w:fldChar w:fldCharType="separate"/>
          </w:r>
          <w:hyperlink w:anchor="_Toc38450129" w:history="1">
            <w:r w:rsidR="007907CA" w:rsidRPr="007907CA">
              <w:rPr>
                <w:rStyle w:val="Hypertextovodkaz"/>
                <w:rFonts w:asciiTheme="minorHAnsi" w:hAnsiTheme="minorHAnsi" w:cstheme="minorHAnsi"/>
                <w:noProof/>
                <w:sz w:val="20"/>
                <w:szCs w:val="20"/>
              </w:rPr>
              <w:t>Co je zájezd</w:t>
            </w:r>
            <w:r w:rsidR="007907CA" w:rsidRPr="007907CA">
              <w:rPr>
                <w:rFonts w:asciiTheme="minorHAnsi" w:hAnsiTheme="minorHAnsi" w:cstheme="minorHAnsi"/>
                <w:noProof/>
                <w:webHidden/>
                <w:sz w:val="20"/>
                <w:szCs w:val="20"/>
              </w:rPr>
              <w:tab/>
            </w:r>
            <w:r w:rsidR="007907CA" w:rsidRPr="007907CA">
              <w:rPr>
                <w:rFonts w:asciiTheme="minorHAnsi" w:hAnsiTheme="minorHAnsi" w:cstheme="minorHAnsi"/>
                <w:noProof/>
                <w:webHidden/>
                <w:sz w:val="20"/>
                <w:szCs w:val="20"/>
              </w:rPr>
              <w:fldChar w:fldCharType="begin"/>
            </w:r>
            <w:r w:rsidR="007907CA" w:rsidRPr="007907CA">
              <w:rPr>
                <w:rFonts w:asciiTheme="minorHAnsi" w:hAnsiTheme="minorHAnsi" w:cstheme="minorHAnsi"/>
                <w:noProof/>
                <w:webHidden/>
                <w:sz w:val="20"/>
                <w:szCs w:val="20"/>
              </w:rPr>
              <w:instrText xml:space="preserve"> PAGEREF _Toc38450129 \h </w:instrText>
            </w:r>
            <w:r w:rsidR="007907CA" w:rsidRPr="007907CA">
              <w:rPr>
                <w:rFonts w:asciiTheme="minorHAnsi" w:hAnsiTheme="minorHAnsi" w:cstheme="minorHAnsi"/>
                <w:noProof/>
                <w:webHidden/>
                <w:sz w:val="20"/>
                <w:szCs w:val="20"/>
              </w:rPr>
            </w:r>
            <w:r w:rsidR="007907CA" w:rsidRPr="007907CA">
              <w:rPr>
                <w:rFonts w:asciiTheme="minorHAnsi" w:hAnsiTheme="minorHAnsi" w:cstheme="minorHAnsi"/>
                <w:noProof/>
                <w:webHidden/>
                <w:sz w:val="20"/>
                <w:szCs w:val="20"/>
              </w:rPr>
              <w:fldChar w:fldCharType="separate"/>
            </w:r>
            <w:r w:rsidR="007907CA" w:rsidRPr="007907CA">
              <w:rPr>
                <w:rFonts w:asciiTheme="minorHAnsi" w:hAnsiTheme="minorHAnsi" w:cstheme="minorHAnsi"/>
                <w:noProof/>
                <w:webHidden/>
                <w:sz w:val="20"/>
                <w:szCs w:val="20"/>
              </w:rPr>
              <w:t>1</w:t>
            </w:r>
            <w:r w:rsidR="007907CA" w:rsidRPr="007907CA">
              <w:rPr>
                <w:rFonts w:asciiTheme="minorHAnsi" w:hAnsiTheme="minorHAnsi" w:cstheme="minorHAnsi"/>
                <w:noProof/>
                <w:webHidden/>
                <w:sz w:val="20"/>
                <w:szCs w:val="20"/>
              </w:rPr>
              <w:fldChar w:fldCharType="end"/>
            </w:r>
          </w:hyperlink>
        </w:p>
        <w:p w14:paraId="38F80C2C" w14:textId="105C14FA" w:rsidR="007907CA" w:rsidRPr="007907CA" w:rsidRDefault="007907CA">
          <w:pPr>
            <w:pStyle w:val="Obsah1"/>
            <w:tabs>
              <w:tab w:val="right" w:leader="dot" w:pos="10790"/>
            </w:tabs>
            <w:rPr>
              <w:rFonts w:asciiTheme="minorHAnsi" w:eastAsiaTheme="minorEastAsia" w:hAnsiTheme="minorHAnsi" w:cstheme="minorHAnsi"/>
              <w:noProof/>
              <w:sz w:val="20"/>
              <w:szCs w:val="20"/>
            </w:rPr>
          </w:pPr>
          <w:hyperlink w:anchor="_Toc38450130" w:history="1">
            <w:r w:rsidRPr="007907CA">
              <w:rPr>
                <w:rStyle w:val="Hypertextovodkaz"/>
                <w:rFonts w:asciiTheme="minorHAnsi" w:hAnsiTheme="minorHAnsi" w:cstheme="minorHAnsi"/>
                <w:noProof/>
                <w:sz w:val="20"/>
                <w:szCs w:val="20"/>
              </w:rPr>
              <w:t>Jaká práva má ve vztahu k zájezdu zákazník před uzavřením hranic</w:t>
            </w:r>
            <w:r w:rsidRPr="007907CA">
              <w:rPr>
                <w:rFonts w:asciiTheme="minorHAnsi" w:hAnsiTheme="minorHAnsi" w:cstheme="minorHAnsi"/>
                <w:noProof/>
                <w:webHidden/>
                <w:sz w:val="20"/>
                <w:szCs w:val="20"/>
              </w:rPr>
              <w:tab/>
            </w:r>
            <w:r w:rsidRPr="007907CA">
              <w:rPr>
                <w:rFonts w:asciiTheme="minorHAnsi" w:hAnsiTheme="minorHAnsi" w:cstheme="minorHAnsi"/>
                <w:noProof/>
                <w:webHidden/>
                <w:sz w:val="20"/>
                <w:szCs w:val="20"/>
              </w:rPr>
              <w:fldChar w:fldCharType="begin"/>
            </w:r>
            <w:r w:rsidRPr="007907CA">
              <w:rPr>
                <w:rFonts w:asciiTheme="minorHAnsi" w:hAnsiTheme="minorHAnsi" w:cstheme="minorHAnsi"/>
                <w:noProof/>
                <w:webHidden/>
                <w:sz w:val="20"/>
                <w:szCs w:val="20"/>
              </w:rPr>
              <w:instrText xml:space="preserve"> PAGEREF _Toc38450130 \h </w:instrText>
            </w:r>
            <w:r w:rsidRPr="007907CA">
              <w:rPr>
                <w:rFonts w:asciiTheme="minorHAnsi" w:hAnsiTheme="minorHAnsi" w:cstheme="minorHAnsi"/>
                <w:noProof/>
                <w:webHidden/>
                <w:sz w:val="20"/>
                <w:szCs w:val="20"/>
              </w:rPr>
            </w:r>
            <w:r w:rsidRPr="007907CA">
              <w:rPr>
                <w:rFonts w:asciiTheme="minorHAnsi" w:hAnsiTheme="minorHAnsi" w:cstheme="minorHAnsi"/>
                <w:noProof/>
                <w:webHidden/>
                <w:sz w:val="20"/>
                <w:szCs w:val="20"/>
              </w:rPr>
              <w:fldChar w:fldCharType="separate"/>
            </w:r>
            <w:r w:rsidRPr="007907CA">
              <w:rPr>
                <w:rFonts w:asciiTheme="minorHAnsi" w:hAnsiTheme="minorHAnsi" w:cstheme="minorHAnsi"/>
                <w:noProof/>
                <w:webHidden/>
                <w:sz w:val="20"/>
                <w:szCs w:val="20"/>
              </w:rPr>
              <w:t>2</w:t>
            </w:r>
            <w:r w:rsidRPr="007907CA">
              <w:rPr>
                <w:rFonts w:asciiTheme="minorHAnsi" w:hAnsiTheme="minorHAnsi" w:cstheme="minorHAnsi"/>
                <w:noProof/>
                <w:webHidden/>
                <w:sz w:val="20"/>
                <w:szCs w:val="20"/>
              </w:rPr>
              <w:fldChar w:fldCharType="end"/>
            </w:r>
          </w:hyperlink>
        </w:p>
        <w:p w14:paraId="1EF7D206" w14:textId="53C7C5DE" w:rsidR="007907CA" w:rsidRPr="007907CA" w:rsidRDefault="007907CA">
          <w:pPr>
            <w:pStyle w:val="Obsah1"/>
            <w:tabs>
              <w:tab w:val="right" w:leader="dot" w:pos="10790"/>
            </w:tabs>
            <w:rPr>
              <w:rFonts w:asciiTheme="minorHAnsi" w:eastAsiaTheme="minorEastAsia" w:hAnsiTheme="minorHAnsi" w:cstheme="minorHAnsi"/>
              <w:noProof/>
              <w:sz w:val="20"/>
              <w:szCs w:val="20"/>
            </w:rPr>
          </w:pPr>
          <w:hyperlink w:anchor="_Toc38450131" w:history="1">
            <w:r w:rsidRPr="007907CA">
              <w:rPr>
                <w:rStyle w:val="Hypertextovodkaz"/>
                <w:rFonts w:asciiTheme="minorHAnsi" w:hAnsiTheme="minorHAnsi" w:cstheme="minorHAnsi"/>
                <w:noProof/>
                <w:sz w:val="20"/>
                <w:szCs w:val="20"/>
              </w:rPr>
              <w:t>Zahraniční zájezdy po uzavření hranic České republiky</w:t>
            </w:r>
            <w:r w:rsidRPr="007907CA">
              <w:rPr>
                <w:rFonts w:asciiTheme="minorHAnsi" w:hAnsiTheme="minorHAnsi" w:cstheme="minorHAnsi"/>
                <w:noProof/>
                <w:webHidden/>
                <w:sz w:val="20"/>
                <w:szCs w:val="20"/>
              </w:rPr>
              <w:tab/>
            </w:r>
            <w:r w:rsidRPr="007907CA">
              <w:rPr>
                <w:rFonts w:asciiTheme="minorHAnsi" w:hAnsiTheme="minorHAnsi" w:cstheme="minorHAnsi"/>
                <w:noProof/>
                <w:webHidden/>
                <w:sz w:val="20"/>
                <w:szCs w:val="20"/>
              </w:rPr>
              <w:fldChar w:fldCharType="begin"/>
            </w:r>
            <w:r w:rsidRPr="007907CA">
              <w:rPr>
                <w:rFonts w:asciiTheme="minorHAnsi" w:hAnsiTheme="minorHAnsi" w:cstheme="minorHAnsi"/>
                <w:noProof/>
                <w:webHidden/>
                <w:sz w:val="20"/>
                <w:szCs w:val="20"/>
              </w:rPr>
              <w:instrText xml:space="preserve"> PAGEREF _Toc38450131 \h </w:instrText>
            </w:r>
            <w:r w:rsidRPr="007907CA">
              <w:rPr>
                <w:rFonts w:asciiTheme="minorHAnsi" w:hAnsiTheme="minorHAnsi" w:cstheme="minorHAnsi"/>
                <w:noProof/>
                <w:webHidden/>
                <w:sz w:val="20"/>
                <w:szCs w:val="20"/>
              </w:rPr>
            </w:r>
            <w:r w:rsidRPr="007907CA">
              <w:rPr>
                <w:rFonts w:asciiTheme="minorHAnsi" w:hAnsiTheme="minorHAnsi" w:cstheme="minorHAnsi"/>
                <w:noProof/>
                <w:webHidden/>
                <w:sz w:val="20"/>
                <w:szCs w:val="20"/>
              </w:rPr>
              <w:fldChar w:fldCharType="separate"/>
            </w:r>
            <w:r w:rsidRPr="007907CA">
              <w:rPr>
                <w:rFonts w:asciiTheme="minorHAnsi" w:hAnsiTheme="minorHAnsi" w:cstheme="minorHAnsi"/>
                <w:noProof/>
                <w:webHidden/>
                <w:sz w:val="20"/>
                <w:szCs w:val="20"/>
              </w:rPr>
              <w:t>3</w:t>
            </w:r>
            <w:r w:rsidRPr="007907CA">
              <w:rPr>
                <w:rFonts w:asciiTheme="minorHAnsi" w:hAnsiTheme="minorHAnsi" w:cstheme="minorHAnsi"/>
                <w:noProof/>
                <w:webHidden/>
                <w:sz w:val="20"/>
                <w:szCs w:val="20"/>
              </w:rPr>
              <w:fldChar w:fldCharType="end"/>
            </w:r>
          </w:hyperlink>
        </w:p>
        <w:p w14:paraId="2440E215" w14:textId="0282CA50" w:rsidR="007907CA" w:rsidRPr="007907CA" w:rsidRDefault="007907CA">
          <w:pPr>
            <w:pStyle w:val="Obsah1"/>
            <w:tabs>
              <w:tab w:val="right" w:leader="dot" w:pos="10790"/>
            </w:tabs>
            <w:rPr>
              <w:rFonts w:asciiTheme="minorHAnsi" w:eastAsiaTheme="minorEastAsia" w:hAnsiTheme="minorHAnsi" w:cstheme="minorHAnsi"/>
              <w:noProof/>
              <w:sz w:val="20"/>
              <w:szCs w:val="20"/>
            </w:rPr>
          </w:pPr>
          <w:hyperlink w:anchor="_Toc38450132" w:history="1">
            <w:r w:rsidRPr="007907CA">
              <w:rPr>
                <w:rStyle w:val="Hypertextovodkaz"/>
                <w:rFonts w:asciiTheme="minorHAnsi" w:hAnsiTheme="minorHAnsi" w:cstheme="minorHAnsi"/>
                <w:noProof/>
                <w:sz w:val="20"/>
                <w:szCs w:val="20"/>
              </w:rPr>
              <w:t>Zdravotní potíže na dovolené</w:t>
            </w:r>
            <w:r w:rsidRPr="007907CA">
              <w:rPr>
                <w:rFonts w:asciiTheme="minorHAnsi" w:hAnsiTheme="minorHAnsi" w:cstheme="minorHAnsi"/>
                <w:noProof/>
                <w:webHidden/>
                <w:sz w:val="20"/>
                <w:szCs w:val="20"/>
              </w:rPr>
              <w:tab/>
            </w:r>
            <w:r w:rsidRPr="007907CA">
              <w:rPr>
                <w:rFonts w:asciiTheme="minorHAnsi" w:hAnsiTheme="minorHAnsi" w:cstheme="minorHAnsi"/>
                <w:noProof/>
                <w:webHidden/>
                <w:sz w:val="20"/>
                <w:szCs w:val="20"/>
              </w:rPr>
              <w:fldChar w:fldCharType="begin"/>
            </w:r>
            <w:r w:rsidRPr="007907CA">
              <w:rPr>
                <w:rFonts w:asciiTheme="minorHAnsi" w:hAnsiTheme="minorHAnsi" w:cstheme="minorHAnsi"/>
                <w:noProof/>
                <w:webHidden/>
                <w:sz w:val="20"/>
                <w:szCs w:val="20"/>
              </w:rPr>
              <w:instrText xml:space="preserve"> PAGEREF _Toc38450132 \h </w:instrText>
            </w:r>
            <w:r w:rsidRPr="007907CA">
              <w:rPr>
                <w:rFonts w:asciiTheme="minorHAnsi" w:hAnsiTheme="minorHAnsi" w:cstheme="minorHAnsi"/>
                <w:noProof/>
                <w:webHidden/>
                <w:sz w:val="20"/>
                <w:szCs w:val="20"/>
              </w:rPr>
            </w:r>
            <w:r w:rsidRPr="007907CA">
              <w:rPr>
                <w:rFonts w:asciiTheme="minorHAnsi" w:hAnsiTheme="minorHAnsi" w:cstheme="minorHAnsi"/>
                <w:noProof/>
                <w:webHidden/>
                <w:sz w:val="20"/>
                <w:szCs w:val="20"/>
              </w:rPr>
              <w:fldChar w:fldCharType="separate"/>
            </w:r>
            <w:r w:rsidRPr="007907CA">
              <w:rPr>
                <w:rFonts w:asciiTheme="minorHAnsi" w:hAnsiTheme="minorHAnsi" w:cstheme="minorHAnsi"/>
                <w:noProof/>
                <w:webHidden/>
                <w:sz w:val="20"/>
                <w:szCs w:val="20"/>
              </w:rPr>
              <w:t>3</w:t>
            </w:r>
            <w:r w:rsidRPr="007907CA">
              <w:rPr>
                <w:rFonts w:asciiTheme="minorHAnsi" w:hAnsiTheme="minorHAnsi" w:cstheme="minorHAnsi"/>
                <w:noProof/>
                <w:webHidden/>
                <w:sz w:val="20"/>
                <w:szCs w:val="20"/>
              </w:rPr>
              <w:fldChar w:fldCharType="end"/>
            </w:r>
          </w:hyperlink>
        </w:p>
        <w:p w14:paraId="682E186B" w14:textId="21E4E04D" w:rsidR="007907CA" w:rsidRPr="007907CA" w:rsidRDefault="007907CA">
          <w:pPr>
            <w:pStyle w:val="Obsah1"/>
            <w:tabs>
              <w:tab w:val="right" w:leader="dot" w:pos="10790"/>
            </w:tabs>
            <w:rPr>
              <w:rFonts w:asciiTheme="minorHAnsi" w:eastAsiaTheme="minorEastAsia" w:hAnsiTheme="minorHAnsi" w:cstheme="minorHAnsi"/>
              <w:noProof/>
              <w:sz w:val="20"/>
              <w:szCs w:val="20"/>
            </w:rPr>
          </w:pPr>
          <w:hyperlink w:anchor="_Toc38450133" w:history="1">
            <w:r w:rsidRPr="007907CA">
              <w:rPr>
                <w:rStyle w:val="Hypertextovodkaz"/>
                <w:rFonts w:asciiTheme="minorHAnsi" w:hAnsiTheme="minorHAnsi" w:cstheme="minorHAnsi"/>
                <w:noProof/>
                <w:sz w:val="20"/>
                <w:szCs w:val="20"/>
              </w:rPr>
              <w:t>Cestovní kancelář požaduje doplatit cenu zájezdu, za který jsem zaplatil zálohu. Zájezdu se nemám zájem účastnit</w:t>
            </w:r>
            <w:r w:rsidRPr="007907CA">
              <w:rPr>
                <w:rFonts w:asciiTheme="minorHAnsi" w:hAnsiTheme="minorHAnsi" w:cstheme="minorHAnsi"/>
                <w:noProof/>
                <w:webHidden/>
                <w:sz w:val="20"/>
                <w:szCs w:val="20"/>
              </w:rPr>
              <w:tab/>
            </w:r>
            <w:r w:rsidRPr="007907CA">
              <w:rPr>
                <w:rFonts w:asciiTheme="minorHAnsi" w:hAnsiTheme="minorHAnsi" w:cstheme="minorHAnsi"/>
                <w:noProof/>
                <w:webHidden/>
                <w:sz w:val="20"/>
                <w:szCs w:val="20"/>
              </w:rPr>
              <w:fldChar w:fldCharType="begin"/>
            </w:r>
            <w:r w:rsidRPr="007907CA">
              <w:rPr>
                <w:rFonts w:asciiTheme="minorHAnsi" w:hAnsiTheme="minorHAnsi" w:cstheme="minorHAnsi"/>
                <w:noProof/>
                <w:webHidden/>
                <w:sz w:val="20"/>
                <w:szCs w:val="20"/>
              </w:rPr>
              <w:instrText xml:space="preserve"> PAGEREF _Toc38450133 \h </w:instrText>
            </w:r>
            <w:r w:rsidRPr="007907CA">
              <w:rPr>
                <w:rFonts w:asciiTheme="minorHAnsi" w:hAnsiTheme="minorHAnsi" w:cstheme="minorHAnsi"/>
                <w:noProof/>
                <w:webHidden/>
                <w:sz w:val="20"/>
                <w:szCs w:val="20"/>
              </w:rPr>
            </w:r>
            <w:r w:rsidRPr="007907CA">
              <w:rPr>
                <w:rFonts w:asciiTheme="minorHAnsi" w:hAnsiTheme="minorHAnsi" w:cstheme="minorHAnsi"/>
                <w:noProof/>
                <w:webHidden/>
                <w:sz w:val="20"/>
                <w:szCs w:val="20"/>
              </w:rPr>
              <w:fldChar w:fldCharType="separate"/>
            </w:r>
            <w:r w:rsidRPr="007907CA">
              <w:rPr>
                <w:rFonts w:asciiTheme="minorHAnsi" w:hAnsiTheme="minorHAnsi" w:cstheme="minorHAnsi"/>
                <w:noProof/>
                <w:webHidden/>
                <w:sz w:val="20"/>
                <w:szCs w:val="20"/>
              </w:rPr>
              <w:t>3</w:t>
            </w:r>
            <w:r w:rsidRPr="007907CA">
              <w:rPr>
                <w:rFonts w:asciiTheme="minorHAnsi" w:hAnsiTheme="minorHAnsi" w:cstheme="minorHAnsi"/>
                <w:noProof/>
                <w:webHidden/>
                <w:sz w:val="20"/>
                <w:szCs w:val="20"/>
              </w:rPr>
              <w:fldChar w:fldCharType="end"/>
            </w:r>
          </w:hyperlink>
        </w:p>
        <w:p w14:paraId="4B6BA413" w14:textId="775E6C1A" w:rsidR="007907CA" w:rsidRPr="007907CA" w:rsidRDefault="007907CA">
          <w:pPr>
            <w:pStyle w:val="Obsah1"/>
            <w:tabs>
              <w:tab w:val="right" w:leader="dot" w:pos="10790"/>
            </w:tabs>
            <w:rPr>
              <w:rFonts w:asciiTheme="minorHAnsi" w:eastAsiaTheme="minorEastAsia" w:hAnsiTheme="minorHAnsi" w:cstheme="minorHAnsi"/>
              <w:noProof/>
              <w:sz w:val="20"/>
              <w:szCs w:val="20"/>
            </w:rPr>
          </w:pPr>
          <w:hyperlink w:anchor="_Toc38450134" w:history="1">
            <w:r w:rsidRPr="007907CA">
              <w:rPr>
                <w:rStyle w:val="Hypertextovodkaz"/>
                <w:rFonts w:asciiTheme="minorHAnsi" w:hAnsiTheme="minorHAnsi" w:cstheme="minorHAnsi"/>
                <w:noProof/>
                <w:sz w:val="20"/>
                <w:szCs w:val="20"/>
              </w:rPr>
              <w:t>Za jakých podmínek může cestovní kancelář účtovat zákazníkovi odstupné (storno poplatky)</w:t>
            </w:r>
            <w:r w:rsidRPr="007907CA">
              <w:rPr>
                <w:rFonts w:asciiTheme="minorHAnsi" w:hAnsiTheme="minorHAnsi" w:cstheme="minorHAnsi"/>
                <w:noProof/>
                <w:webHidden/>
                <w:sz w:val="20"/>
                <w:szCs w:val="20"/>
              </w:rPr>
              <w:tab/>
            </w:r>
            <w:r w:rsidRPr="007907CA">
              <w:rPr>
                <w:rFonts w:asciiTheme="minorHAnsi" w:hAnsiTheme="minorHAnsi" w:cstheme="minorHAnsi"/>
                <w:noProof/>
                <w:webHidden/>
                <w:sz w:val="20"/>
                <w:szCs w:val="20"/>
              </w:rPr>
              <w:fldChar w:fldCharType="begin"/>
            </w:r>
            <w:r w:rsidRPr="007907CA">
              <w:rPr>
                <w:rFonts w:asciiTheme="minorHAnsi" w:hAnsiTheme="minorHAnsi" w:cstheme="minorHAnsi"/>
                <w:noProof/>
                <w:webHidden/>
                <w:sz w:val="20"/>
                <w:szCs w:val="20"/>
              </w:rPr>
              <w:instrText xml:space="preserve"> PAGEREF _Toc38450134 \h </w:instrText>
            </w:r>
            <w:r w:rsidRPr="007907CA">
              <w:rPr>
                <w:rFonts w:asciiTheme="minorHAnsi" w:hAnsiTheme="minorHAnsi" w:cstheme="minorHAnsi"/>
                <w:noProof/>
                <w:webHidden/>
                <w:sz w:val="20"/>
                <w:szCs w:val="20"/>
              </w:rPr>
            </w:r>
            <w:r w:rsidRPr="007907CA">
              <w:rPr>
                <w:rFonts w:asciiTheme="minorHAnsi" w:hAnsiTheme="minorHAnsi" w:cstheme="minorHAnsi"/>
                <w:noProof/>
                <w:webHidden/>
                <w:sz w:val="20"/>
                <w:szCs w:val="20"/>
              </w:rPr>
              <w:fldChar w:fldCharType="separate"/>
            </w:r>
            <w:r w:rsidRPr="007907CA">
              <w:rPr>
                <w:rFonts w:asciiTheme="minorHAnsi" w:hAnsiTheme="minorHAnsi" w:cstheme="minorHAnsi"/>
                <w:noProof/>
                <w:webHidden/>
                <w:sz w:val="20"/>
                <w:szCs w:val="20"/>
              </w:rPr>
              <w:t>3</w:t>
            </w:r>
            <w:r w:rsidRPr="007907CA">
              <w:rPr>
                <w:rFonts w:asciiTheme="minorHAnsi" w:hAnsiTheme="minorHAnsi" w:cstheme="minorHAnsi"/>
                <w:noProof/>
                <w:webHidden/>
                <w:sz w:val="20"/>
                <w:szCs w:val="20"/>
              </w:rPr>
              <w:fldChar w:fldCharType="end"/>
            </w:r>
          </w:hyperlink>
        </w:p>
        <w:p w14:paraId="7B82599F" w14:textId="73B34E1A" w:rsidR="007907CA" w:rsidRPr="007907CA" w:rsidRDefault="007907CA">
          <w:pPr>
            <w:pStyle w:val="Obsah1"/>
            <w:tabs>
              <w:tab w:val="right" w:leader="dot" w:pos="10790"/>
            </w:tabs>
            <w:rPr>
              <w:rFonts w:asciiTheme="minorHAnsi" w:eastAsiaTheme="minorEastAsia" w:hAnsiTheme="minorHAnsi" w:cstheme="minorHAnsi"/>
              <w:noProof/>
              <w:sz w:val="20"/>
              <w:szCs w:val="20"/>
            </w:rPr>
          </w:pPr>
          <w:hyperlink w:anchor="_Toc38450135" w:history="1">
            <w:r w:rsidRPr="007907CA">
              <w:rPr>
                <w:rStyle w:val="Hypertextovodkaz"/>
                <w:rFonts w:asciiTheme="minorHAnsi" w:hAnsiTheme="minorHAnsi" w:cstheme="minorHAnsi"/>
                <w:noProof/>
                <w:sz w:val="20"/>
                <w:szCs w:val="20"/>
              </w:rPr>
              <w:t>Za jakých podmínek odstupné účtovat nelze</w:t>
            </w:r>
            <w:r w:rsidRPr="007907CA">
              <w:rPr>
                <w:rFonts w:asciiTheme="minorHAnsi" w:hAnsiTheme="minorHAnsi" w:cstheme="minorHAnsi"/>
                <w:noProof/>
                <w:webHidden/>
                <w:sz w:val="20"/>
                <w:szCs w:val="20"/>
              </w:rPr>
              <w:tab/>
            </w:r>
            <w:r w:rsidRPr="007907CA">
              <w:rPr>
                <w:rFonts w:asciiTheme="minorHAnsi" w:hAnsiTheme="minorHAnsi" w:cstheme="minorHAnsi"/>
                <w:noProof/>
                <w:webHidden/>
                <w:sz w:val="20"/>
                <w:szCs w:val="20"/>
              </w:rPr>
              <w:fldChar w:fldCharType="begin"/>
            </w:r>
            <w:r w:rsidRPr="007907CA">
              <w:rPr>
                <w:rFonts w:asciiTheme="minorHAnsi" w:hAnsiTheme="minorHAnsi" w:cstheme="minorHAnsi"/>
                <w:noProof/>
                <w:webHidden/>
                <w:sz w:val="20"/>
                <w:szCs w:val="20"/>
              </w:rPr>
              <w:instrText xml:space="preserve"> PAGEREF _Toc38450135 \h </w:instrText>
            </w:r>
            <w:r w:rsidRPr="007907CA">
              <w:rPr>
                <w:rFonts w:asciiTheme="minorHAnsi" w:hAnsiTheme="minorHAnsi" w:cstheme="minorHAnsi"/>
                <w:noProof/>
                <w:webHidden/>
                <w:sz w:val="20"/>
                <w:szCs w:val="20"/>
              </w:rPr>
            </w:r>
            <w:r w:rsidRPr="007907CA">
              <w:rPr>
                <w:rFonts w:asciiTheme="minorHAnsi" w:hAnsiTheme="minorHAnsi" w:cstheme="minorHAnsi"/>
                <w:noProof/>
                <w:webHidden/>
                <w:sz w:val="20"/>
                <w:szCs w:val="20"/>
              </w:rPr>
              <w:fldChar w:fldCharType="separate"/>
            </w:r>
            <w:r w:rsidRPr="007907CA">
              <w:rPr>
                <w:rFonts w:asciiTheme="minorHAnsi" w:hAnsiTheme="minorHAnsi" w:cstheme="minorHAnsi"/>
                <w:noProof/>
                <w:webHidden/>
                <w:sz w:val="20"/>
                <w:szCs w:val="20"/>
              </w:rPr>
              <w:t>4</w:t>
            </w:r>
            <w:r w:rsidRPr="007907CA">
              <w:rPr>
                <w:rFonts w:asciiTheme="minorHAnsi" w:hAnsiTheme="minorHAnsi" w:cstheme="minorHAnsi"/>
                <w:noProof/>
                <w:webHidden/>
                <w:sz w:val="20"/>
                <w:szCs w:val="20"/>
              </w:rPr>
              <w:fldChar w:fldCharType="end"/>
            </w:r>
          </w:hyperlink>
        </w:p>
        <w:p w14:paraId="52B5181B" w14:textId="4E5C725F" w:rsidR="007907CA" w:rsidRPr="007907CA" w:rsidRDefault="007907CA">
          <w:pPr>
            <w:pStyle w:val="Obsah1"/>
            <w:tabs>
              <w:tab w:val="right" w:leader="dot" w:pos="10790"/>
            </w:tabs>
            <w:rPr>
              <w:rFonts w:asciiTheme="minorHAnsi" w:eastAsiaTheme="minorEastAsia" w:hAnsiTheme="minorHAnsi" w:cstheme="minorHAnsi"/>
              <w:noProof/>
              <w:sz w:val="20"/>
              <w:szCs w:val="20"/>
            </w:rPr>
          </w:pPr>
          <w:hyperlink w:anchor="_Toc38450136" w:history="1">
            <w:r w:rsidRPr="007907CA">
              <w:rPr>
                <w:rStyle w:val="Hypertextovodkaz"/>
                <w:rFonts w:asciiTheme="minorHAnsi" w:hAnsiTheme="minorHAnsi" w:cstheme="minorHAnsi"/>
                <w:noProof/>
                <w:sz w:val="20"/>
                <w:szCs w:val="20"/>
              </w:rPr>
              <w:t>Jak vysoké odstupné může být</w:t>
            </w:r>
            <w:r w:rsidRPr="007907CA">
              <w:rPr>
                <w:rFonts w:asciiTheme="minorHAnsi" w:hAnsiTheme="minorHAnsi" w:cstheme="minorHAnsi"/>
                <w:noProof/>
                <w:webHidden/>
                <w:sz w:val="20"/>
                <w:szCs w:val="20"/>
              </w:rPr>
              <w:tab/>
            </w:r>
            <w:r w:rsidRPr="007907CA">
              <w:rPr>
                <w:rFonts w:asciiTheme="minorHAnsi" w:hAnsiTheme="minorHAnsi" w:cstheme="minorHAnsi"/>
                <w:noProof/>
                <w:webHidden/>
                <w:sz w:val="20"/>
                <w:szCs w:val="20"/>
              </w:rPr>
              <w:fldChar w:fldCharType="begin"/>
            </w:r>
            <w:r w:rsidRPr="007907CA">
              <w:rPr>
                <w:rFonts w:asciiTheme="minorHAnsi" w:hAnsiTheme="minorHAnsi" w:cstheme="minorHAnsi"/>
                <w:noProof/>
                <w:webHidden/>
                <w:sz w:val="20"/>
                <w:szCs w:val="20"/>
              </w:rPr>
              <w:instrText xml:space="preserve"> PAGEREF _Toc38450136 \h </w:instrText>
            </w:r>
            <w:r w:rsidRPr="007907CA">
              <w:rPr>
                <w:rFonts w:asciiTheme="minorHAnsi" w:hAnsiTheme="minorHAnsi" w:cstheme="minorHAnsi"/>
                <w:noProof/>
                <w:webHidden/>
                <w:sz w:val="20"/>
                <w:szCs w:val="20"/>
              </w:rPr>
            </w:r>
            <w:r w:rsidRPr="007907CA">
              <w:rPr>
                <w:rFonts w:asciiTheme="minorHAnsi" w:hAnsiTheme="minorHAnsi" w:cstheme="minorHAnsi"/>
                <w:noProof/>
                <w:webHidden/>
                <w:sz w:val="20"/>
                <w:szCs w:val="20"/>
              </w:rPr>
              <w:fldChar w:fldCharType="separate"/>
            </w:r>
            <w:r w:rsidRPr="007907CA">
              <w:rPr>
                <w:rFonts w:asciiTheme="minorHAnsi" w:hAnsiTheme="minorHAnsi" w:cstheme="minorHAnsi"/>
                <w:noProof/>
                <w:webHidden/>
                <w:sz w:val="20"/>
                <w:szCs w:val="20"/>
              </w:rPr>
              <w:t>4</w:t>
            </w:r>
            <w:r w:rsidRPr="007907CA">
              <w:rPr>
                <w:rFonts w:asciiTheme="minorHAnsi" w:hAnsiTheme="minorHAnsi" w:cstheme="minorHAnsi"/>
                <w:noProof/>
                <w:webHidden/>
                <w:sz w:val="20"/>
                <w:szCs w:val="20"/>
              </w:rPr>
              <w:fldChar w:fldCharType="end"/>
            </w:r>
          </w:hyperlink>
        </w:p>
        <w:p w14:paraId="086A9AA7" w14:textId="3494DC82" w:rsidR="007907CA" w:rsidRPr="007907CA" w:rsidRDefault="007907CA">
          <w:pPr>
            <w:pStyle w:val="Obsah1"/>
            <w:tabs>
              <w:tab w:val="right" w:leader="dot" w:pos="10790"/>
            </w:tabs>
            <w:rPr>
              <w:rFonts w:asciiTheme="minorHAnsi" w:eastAsiaTheme="minorEastAsia" w:hAnsiTheme="minorHAnsi" w:cstheme="minorHAnsi"/>
              <w:noProof/>
              <w:sz w:val="20"/>
              <w:szCs w:val="20"/>
            </w:rPr>
          </w:pPr>
          <w:hyperlink w:anchor="_Toc38450137" w:history="1">
            <w:r w:rsidRPr="007907CA">
              <w:rPr>
                <w:rStyle w:val="Hypertextovodkaz"/>
                <w:rFonts w:asciiTheme="minorHAnsi" w:hAnsiTheme="minorHAnsi" w:cstheme="minorHAnsi"/>
                <w:noProof/>
                <w:sz w:val="20"/>
                <w:szCs w:val="20"/>
              </w:rPr>
              <w:t>Jak postupovat v případě, kdy zákazník s výší odstupného nesouhlasí</w:t>
            </w:r>
            <w:r w:rsidRPr="007907CA">
              <w:rPr>
                <w:rFonts w:asciiTheme="minorHAnsi" w:hAnsiTheme="minorHAnsi" w:cstheme="minorHAnsi"/>
                <w:noProof/>
                <w:webHidden/>
                <w:sz w:val="20"/>
                <w:szCs w:val="20"/>
              </w:rPr>
              <w:tab/>
            </w:r>
            <w:r w:rsidRPr="007907CA">
              <w:rPr>
                <w:rFonts w:asciiTheme="minorHAnsi" w:hAnsiTheme="minorHAnsi" w:cstheme="minorHAnsi"/>
                <w:noProof/>
                <w:webHidden/>
                <w:sz w:val="20"/>
                <w:szCs w:val="20"/>
              </w:rPr>
              <w:fldChar w:fldCharType="begin"/>
            </w:r>
            <w:r w:rsidRPr="007907CA">
              <w:rPr>
                <w:rFonts w:asciiTheme="minorHAnsi" w:hAnsiTheme="minorHAnsi" w:cstheme="minorHAnsi"/>
                <w:noProof/>
                <w:webHidden/>
                <w:sz w:val="20"/>
                <w:szCs w:val="20"/>
              </w:rPr>
              <w:instrText xml:space="preserve"> PAGEREF _Toc38450137 \h </w:instrText>
            </w:r>
            <w:r w:rsidRPr="007907CA">
              <w:rPr>
                <w:rFonts w:asciiTheme="minorHAnsi" w:hAnsiTheme="minorHAnsi" w:cstheme="minorHAnsi"/>
                <w:noProof/>
                <w:webHidden/>
                <w:sz w:val="20"/>
                <w:szCs w:val="20"/>
              </w:rPr>
            </w:r>
            <w:r w:rsidRPr="007907CA">
              <w:rPr>
                <w:rFonts w:asciiTheme="minorHAnsi" w:hAnsiTheme="minorHAnsi" w:cstheme="minorHAnsi"/>
                <w:noProof/>
                <w:webHidden/>
                <w:sz w:val="20"/>
                <w:szCs w:val="20"/>
              </w:rPr>
              <w:fldChar w:fldCharType="separate"/>
            </w:r>
            <w:r w:rsidRPr="007907CA">
              <w:rPr>
                <w:rFonts w:asciiTheme="minorHAnsi" w:hAnsiTheme="minorHAnsi" w:cstheme="minorHAnsi"/>
                <w:noProof/>
                <w:webHidden/>
                <w:sz w:val="20"/>
                <w:szCs w:val="20"/>
              </w:rPr>
              <w:t>5</w:t>
            </w:r>
            <w:r w:rsidRPr="007907CA">
              <w:rPr>
                <w:rFonts w:asciiTheme="minorHAnsi" w:hAnsiTheme="minorHAnsi" w:cstheme="minorHAnsi"/>
                <w:noProof/>
                <w:webHidden/>
                <w:sz w:val="20"/>
                <w:szCs w:val="20"/>
              </w:rPr>
              <w:fldChar w:fldCharType="end"/>
            </w:r>
          </w:hyperlink>
        </w:p>
        <w:p w14:paraId="7CBBC025" w14:textId="49C7A54D" w:rsidR="007907CA" w:rsidRPr="007907CA" w:rsidRDefault="007907CA">
          <w:pPr>
            <w:pStyle w:val="Obsah1"/>
            <w:tabs>
              <w:tab w:val="right" w:leader="dot" w:pos="10790"/>
            </w:tabs>
            <w:rPr>
              <w:rFonts w:asciiTheme="minorHAnsi" w:eastAsiaTheme="minorEastAsia" w:hAnsiTheme="minorHAnsi" w:cstheme="minorHAnsi"/>
              <w:noProof/>
              <w:sz w:val="20"/>
              <w:szCs w:val="20"/>
            </w:rPr>
          </w:pPr>
          <w:hyperlink w:anchor="_Toc38450138" w:history="1">
            <w:r w:rsidRPr="007907CA">
              <w:rPr>
                <w:rStyle w:val="Hypertextovodkaz"/>
                <w:rFonts w:asciiTheme="minorHAnsi" w:hAnsiTheme="minorHAnsi" w:cstheme="minorHAnsi"/>
                <w:noProof/>
                <w:sz w:val="20"/>
                <w:szCs w:val="20"/>
              </w:rPr>
              <w:t>Kdy lze požádat o vrácení části odstupného formou voucheru</w:t>
            </w:r>
            <w:r w:rsidRPr="007907CA">
              <w:rPr>
                <w:rFonts w:asciiTheme="minorHAnsi" w:hAnsiTheme="minorHAnsi" w:cstheme="minorHAnsi"/>
                <w:noProof/>
                <w:webHidden/>
                <w:sz w:val="20"/>
                <w:szCs w:val="20"/>
              </w:rPr>
              <w:tab/>
            </w:r>
            <w:r w:rsidRPr="007907CA">
              <w:rPr>
                <w:rFonts w:asciiTheme="minorHAnsi" w:hAnsiTheme="minorHAnsi" w:cstheme="minorHAnsi"/>
                <w:noProof/>
                <w:webHidden/>
                <w:sz w:val="20"/>
                <w:szCs w:val="20"/>
              </w:rPr>
              <w:fldChar w:fldCharType="begin"/>
            </w:r>
            <w:r w:rsidRPr="007907CA">
              <w:rPr>
                <w:rFonts w:asciiTheme="minorHAnsi" w:hAnsiTheme="minorHAnsi" w:cstheme="minorHAnsi"/>
                <w:noProof/>
                <w:webHidden/>
                <w:sz w:val="20"/>
                <w:szCs w:val="20"/>
              </w:rPr>
              <w:instrText xml:space="preserve"> PAGEREF _Toc38450138 \h </w:instrText>
            </w:r>
            <w:r w:rsidRPr="007907CA">
              <w:rPr>
                <w:rFonts w:asciiTheme="minorHAnsi" w:hAnsiTheme="minorHAnsi" w:cstheme="minorHAnsi"/>
                <w:noProof/>
                <w:webHidden/>
                <w:sz w:val="20"/>
                <w:szCs w:val="20"/>
              </w:rPr>
            </w:r>
            <w:r w:rsidRPr="007907CA">
              <w:rPr>
                <w:rFonts w:asciiTheme="minorHAnsi" w:hAnsiTheme="minorHAnsi" w:cstheme="minorHAnsi"/>
                <w:noProof/>
                <w:webHidden/>
                <w:sz w:val="20"/>
                <w:szCs w:val="20"/>
              </w:rPr>
              <w:fldChar w:fldCharType="separate"/>
            </w:r>
            <w:r w:rsidRPr="007907CA">
              <w:rPr>
                <w:rFonts w:asciiTheme="minorHAnsi" w:hAnsiTheme="minorHAnsi" w:cstheme="minorHAnsi"/>
                <w:noProof/>
                <w:webHidden/>
                <w:sz w:val="20"/>
                <w:szCs w:val="20"/>
              </w:rPr>
              <w:t>5</w:t>
            </w:r>
            <w:r w:rsidRPr="007907CA">
              <w:rPr>
                <w:rFonts w:asciiTheme="minorHAnsi" w:hAnsiTheme="minorHAnsi" w:cstheme="minorHAnsi"/>
                <w:noProof/>
                <w:webHidden/>
                <w:sz w:val="20"/>
                <w:szCs w:val="20"/>
              </w:rPr>
              <w:fldChar w:fldCharType="end"/>
            </w:r>
          </w:hyperlink>
        </w:p>
        <w:p w14:paraId="49C75695" w14:textId="47A04C7F" w:rsidR="007907CA" w:rsidRPr="007907CA" w:rsidRDefault="007907CA">
          <w:pPr>
            <w:pStyle w:val="Obsah1"/>
            <w:tabs>
              <w:tab w:val="right" w:leader="dot" w:pos="10790"/>
            </w:tabs>
            <w:rPr>
              <w:rFonts w:asciiTheme="minorHAnsi" w:eastAsiaTheme="minorEastAsia" w:hAnsiTheme="minorHAnsi" w:cstheme="minorHAnsi"/>
              <w:noProof/>
              <w:sz w:val="20"/>
              <w:szCs w:val="20"/>
            </w:rPr>
          </w:pPr>
          <w:hyperlink w:anchor="_Toc38450139" w:history="1">
            <w:r w:rsidRPr="007907CA">
              <w:rPr>
                <w:rStyle w:val="Hypertextovodkaz"/>
                <w:rFonts w:asciiTheme="minorHAnsi" w:hAnsiTheme="minorHAnsi" w:cstheme="minorHAnsi"/>
                <w:noProof/>
                <w:sz w:val="20"/>
                <w:szCs w:val="20"/>
              </w:rPr>
              <w:t>Kdy může cestovní kancelář namísto vrácení peněz vydat voucher</w:t>
            </w:r>
            <w:r w:rsidRPr="007907CA">
              <w:rPr>
                <w:rFonts w:asciiTheme="minorHAnsi" w:hAnsiTheme="minorHAnsi" w:cstheme="minorHAnsi"/>
                <w:noProof/>
                <w:webHidden/>
                <w:sz w:val="20"/>
                <w:szCs w:val="20"/>
              </w:rPr>
              <w:tab/>
            </w:r>
            <w:r w:rsidRPr="007907CA">
              <w:rPr>
                <w:rFonts w:asciiTheme="minorHAnsi" w:hAnsiTheme="minorHAnsi" w:cstheme="minorHAnsi"/>
                <w:noProof/>
                <w:webHidden/>
                <w:sz w:val="20"/>
                <w:szCs w:val="20"/>
              </w:rPr>
              <w:fldChar w:fldCharType="begin"/>
            </w:r>
            <w:r w:rsidRPr="007907CA">
              <w:rPr>
                <w:rFonts w:asciiTheme="minorHAnsi" w:hAnsiTheme="minorHAnsi" w:cstheme="minorHAnsi"/>
                <w:noProof/>
                <w:webHidden/>
                <w:sz w:val="20"/>
                <w:szCs w:val="20"/>
              </w:rPr>
              <w:instrText xml:space="preserve"> PAGEREF _Toc38450139 \h </w:instrText>
            </w:r>
            <w:r w:rsidRPr="007907CA">
              <w:rPr>
                <w:rFonts w:asciiTheme="minorHAnsi" w:hAnsiTheme="minorHAnsi" w:cstheme="minorHAnsi"/>
                <w:noProof/>
                <w:webHidden/>
                <w:sz w:val="20"/>
                <w:szCs w:val="20"/>
              </w:rPr>
            </w:r>
            <w:r w:rsidRPr="007907CA">
              <w:rPr>
                <w:rFonts w:asciiTheme="minorHAnsi" w:hAnsiTheme="minorHAnsi" w:cstheme="minorHAnsi"/>
                <w:noProof/>
                <w:webHidden/>
                <w:sz w:val="20"/>
                <w:szCs w:val="20"/>
              </w:rPr>
              <w:fldChar w:fldCharType="separate"/>
            </w:r>
            <w:r w:rsidRPr="007907CA">
              <w:rPr>
                <w:rFonts w:asciiTheme="minorHAnsi" w:hAnsiTheme="minorHAnsi" w:cstheme="minorHAnsi"/>
                <w:noProof/>
                <w:webHidden/>
                <w:sz w:val="20"/>
                <w:szCs w:val="20"/>
              </w:rPr>
              <w:t>5</w:t>
            </w:r>
            <w:r w:rsidRPr="007907CA">
              <w:rPr>
                <w:rFonts w:asciiTheme="minorHAnsi" w:hAnsiTheme="minorHAnsi" w:cstheme="minorHAnsi"/>
                <w:noProof/>
                <w:webHidden/>
                <w:sz w:val="20"/>
                <w:szCs w:val="20"/>
              </w:rPr>
              <w:fldChar w:fldCharType="end"/>
            </w:r>
          </w:hyperlink>
        </w:p>
        <w:p w14:paraId="7F5177CE" w14:textId="22CB1BD7" w:rsidR="007907CA" w:rsidRPr="007907CA" w:rsidRDefault="007907CA">
          <w:pPr>
            <w:pStyle w:val="Obsah1"/>
            <w:tabs>
              <w:tab w:val="right" w:leader="dot" w:pos="10790"/>
            </w:tabs>
            <w:rPr>
              <w:rFonts w:asciiTheme="minorHAnsi" w:eastAsiaTheme="minorEastAsia" w:hAnsiTheme="minorHAnsi" w:cstheme="minorHAnsi"/>
              <w:noProof/>
              <w:sz w:val="20"/>
              <w:szCs w:val="20"/>
            </w:rPr>
          </w:pPr>
          <w:hyperlink w:anchor="_Toc38450140" w:history="1">
            <w:r w:rsidRPr="007907CA">
              <w:rPr>
                <w:rStyle w:val="Hypertextovodkaz"/>
                <w:rFonts w:asciiTheme="minorHAnsi" w:hAnsiTheme="minorHAnsi" w:cstheme="minorHAnsi"/>
                <w:noProof/>
                <w:sz w:val="20"/>
                <w:szCs w:val="20"/>
              </w:rPr>
              <w:t>Jaké podmínky musí voucher splňovat a jak jej lze čerpat</w:t>
            </w:r>
            <w:r w:rsidRPr="007907CA">
              <w:rPr>
                <w:rFonts w:asciiTheme="minorHAnsi" w:hAnsiTheme="minorHAnsi" w:cstheme="minorHAnsi"/>
                <w:noProof/>
                <w:webHidden/>
                <w:sz w:val="20"/>
                <w:szCs w:val="20"/>
              </w:rPr>
              <w:tab/>
            </w:r>
            <w:r w:rsidRPr="007907CA">
              <w:rPr>
                <w:rFonts w:asciiTheme="minorHAnsi" w:hAnsiTheme="minorHAnsi" w:cstheme="minorHAnsi"/>
                <w:noProof/>
                <w:webHidden/>
                <w:sz w:val="20"/>
                <w:szCs w:val="20"/>
              </w:rPr>
              <w:fldChar w:fldCharType="begin"/>
            </w:r>
            <w:r w:rsidRPr="007907CA">
              <w:rPr>
                <w:rFonts w:asciiTheme="minorHAnsi" w:hAnsiTheme="minorHAnsi" w:cstheme="minorHAnsi"/>
                <w:noProof/>
                <w:webHidden/>
                <w:sz w:val="20"/>
                <w:szCs w:val="20"/>
              </w:rPr>
              <w:instrText xml:space="preserve"> PAGEREF _Toc38450140 \h </w:instrText>
            </w:r>
            <w:r w:rsidRPr="007907CA">
              <w:rPr>
                <w:rFonts w:asciiTheme="minorHAnsi" w:hAnsiTheme="minorHAnsi" w:cstheme="minorHAnsi"/>
                <w:noProof/>
                <w:webHidden/>
                <w:sz w:val="20"/>
                <w:szCs w:val="20"/>
              </w:rPr>
            </w:r>
            <w:r w:rsidRPr="007907CA">
              <w:rPr>
                <w:rFonts w:asciiTheme="minorHAnsi" w:hAnsiTheme="minorHAnsi" w:cstheme="minorHAnsi"/>
                <w:noProof/>
                <w:webHidden/>
                <w:sz w:val="20"/>
                <w:szCs w:val="20"/>
              </w:rPr>
              <w:fldChar w:fldCharType="separate"/>
            </w:r>
            <w:r w:rsidRPr="007907CA">
              <w:rPr>
                <w:rFonts w:asciiTheme="minorHAnsi" w:hAnsiTheme="minorHAnsi" w:cstheme="minorHAnsi"/>
                <w:noProof/>
                <w:webHidden/>
                <w:sz w:val="20"/>
                <w:szCs w:val="20"/>
              </w:rPr>
              <w:t>6</w:t>
            </w:r>
            <w:r w:rsidRPr="007907CA">
              <w:rPr>
                <w:rFonts w:asciiTheme="minorHAnsi" w:hAnsiTheme="minorHAnsi" w:cstheme="minorHAnsi"/>
                <w:noProof/>
                <w:webHidden/>
                <w:sz w:val="20"/>
                <w:szCs w:val="20"/>
              </w:rPr>
              <w:fldChar w:fldCharType="end"/>
            </w:r>
          </w:hyperlink>
        </w:p>
        <w:p w14:paraId="736E0654" w14:textId="5537FF86" w:rsidR="007907CA" w:rsidRPr="007907CA" w:rsidRDefault="007907CA">
          <w:pPr>
            <w:pStyle w:val="Obsah1"/>
            <w:tabs>
              <w:tab w:val="right" w:leader="dot" w:pos="10790"/>
            </w:tabs>
            <w:rPr>
              <w:rFonts w:asciiTheme="minorHAnsi" w:eastAsiaTheme="minorEastAsia" w:hAnsiTheme="minorHAnsi" w:cstheme="minorHAnsi"/>
              <w:noProof/>
              <w:sz w:val="20"/>
              <w:szCs w:val="20"/>
            </w:rPr>
          </w:pPr>
          <w:hyperlink w:anchor="_Toc38450141" w:history="1">
            <w:r w:rsidRPr="007907CA">
              <w:rPr>
                <w:rStyle w:val="Hypertextovodkaz"/>
                <w:rFonts w:asciiTheme="minorHAnsi" w:hAnsiTheme="minorHAnsi" w:cstheme="minorHAnsi"/>
                <w:noProof/>
                <w:sz w:val="20"/>
                <w:szCs w:val="20"/>
              </w:rPr>
              <w:t>Kdo může voucher odmítnout</w:t>
            </w:r>
            <w:r w:rsidRPr="007907CA">
              <w:rPr>
                <w:rFonts w:asciiTheme="minorHAnsi" w:hAnsiTheme="minorHAnsi" w:cstheme="minorHAnsi"/>
                <w:noProof/>
                <w:webHidden/>
                <w:sz w:val="20"/>
                <w:szCs w:val="20"/>
              </w:rPr>
              <w:tab/>
            </w:r>
            <w:r w:rsidRPr="007907CA">
              <w:rPr>
                <w:rFonts w:asciiTheme="minorHAnsi" w:hAnsiTheme="minorHAnsi" w:cstheme="minorHAnsi"/>
                <w:noProof/>
                <w:webHidden/>
                <w:sz w:val="20"/>
                <w:szCs w:val="20"/>
              </w:rPr>
              <w:fldChar w:fldCharType="begin"/>
            </w:r>
            <w:r w:rsidRPr="007907CA">
              <w:rPr>
                <w:rFonts w:asciiTheme="minorHAnsi" w:hAnsiTheme="minorHAnsi" w:cstheme="minorHAnsi"/>
                <w:noProof/>
                <w:webHidden/>
                <w:sz w:val="20"/>
                <w:szCs w:val="20"/>
              </w:rPr>
              <w:instrText xml:space="preserve"> PAGEREF _Toc38450141 \h </w:instrText>
            </w:r>
            <w:r w:rsidRPr="007907CA">
              <w:rPr>
                <w:rFonts w:asciiTheme="minorHAnsi" w:hAnsiTheme="minorHAnsi" w:cstheme="minorHAnsi"/>
                <w:noProof/>
                <w:webHidden/>
                <w:sz w:val="20"/>
                <w:szCs w:val="20"/>
              </w:rPr>
            </w:r>
            <w:r w:rsidRPr="007907CA">
              <w:rPr>
                <w:rFonts w:asciiTheme="minorHAnsi" w:hAnsiTheme="minorHAnsi" w:cstheme="minorHAnsi"/>
                <w:noProof/>
                <w:webHidden/>
                <w:sz w:val="20"/>
                <w:szCs w:val="20"/>
              </w:rPr>
              <w:fldChar w:fldCharType="separate"/>
            </w:r>
            <w:r w:rsidRPr="007907CA">
              <w:rPr>
                <w:rFonts w:asciiTheme="minorHAnsi" w:hAnsiTheme="minorHAnsi" w:cstheme="minorHAnsi"/>
                <w:noProof/>
                <w:webHidden/>
                <w:sz w:val="20"/>
                <w:szCs w:val="20"/>
              </w:rPr>
              <w:t>6</w:t>
            </w:r>
            <w:r w:rsidRPr="007907CA">
              <w:rPr>
                <w:rFonts w:asciiTheme="minorHAnsi" w:hAnsiTheme="minorHAnsi" w:cstheme="minorHAnsi"/>
                <w:noProof/>
                <w:webHidden/>
                <w:sz w:val="20"/>
                <w:szCs w:val="20"/>
              </w:rPr>
              <w:fldChar w:fldCharType="end"/>
            </w:r>
          </w:hyperlink>
        </w:p>
        <w:p w14:paraId="5EF5C551" w14:textId="3FC88816" w:rsidR="007907CA" w:rsidRPr="007907CA" w:rsidRDefault="007907CA">
          <w:pPr>
            <w:pStyle w:val="Obsah1"/>
            <w:tabs>
              <w:tab w:val="right" w:leader="dot" w:pos="10790"/>
            </w:tabs>
            <w:rPr>
              <w:rFonts w:asciiTheme="minorHAnsi" w:eastAsiaTheme="minorEastAsia" w:hAnsiTheme="minorHAnsi" w:cstheme="minorHAnsi"/>
              <w:noProof/>
              <w:sz w:val="20"/>
              <w:szCs w:val="20"/>
            </w:rPr>
          </w:pPr>
          <w:hyperlink w:anchor="_Toc38450142" w:history="1">
            <w:r w:rsidRPr="007907CA">
              <w:rPr>
                <w:rStyle w:val="Hypertextovodkaz"/>
                <w:rFonts w:asciiTheme="minorHAnsi" w:hAnsiTheme="minorHAnsi" w:cstheme="minorHAnsi"/>
                <w:noProof/>
                <w:sz w:val="20"/>
                <w:szCs w:val="20"/>
              </w:rPr>
              <w:t>Zájezdy s odjezdem mimo území České republiky</w:t>
            </w:r>
            <w:r w:rsidRPr="007907CA">
              <w:rPr>
                <w:rFonts w:asciiTheme="minorHAnsi" w:hAnsiTheme="minorHAnsi" w:cstheme="minorHAnsi"/>
                <w:noProof/>
                <w:webHidden/>
                <w:sz w:val="20"/>
                <w:szCs w:val="20"/>
              </w:rPr>
              <w:tab/>
            </w:r>
            <w:r w:rsidRPr="007907CA">
              <w:rPr>
                <w:rFonts w:asciiTheme="minorHAnsi" w:hAnsiTheme="minorHAnsi" w:cstheme="minorHAnsi"/>
                <w:noProof/>
                <w:webHidden/>
                <w:sz w:val="20"/>
                <w:szCs w:val="20"/>
              </w:rPr>
              <w:fldChar w:fldCharType="begin"/>
            </w:r>
            <w:r w:rsidRPr="007907CA">
              <w:rPr>
                <w:rFonts w:asciiTheme="minorHAnsi" w:hAnsiTheme="minorHAnsi" w:cstheme="minorHAnsi"/>
                <w:noProof/>
                <w:webHidden/>
                <w:sz w:val="20"/>
                <w:szCs w:val="20"/>
              </w:rPr>
              <w:instrText xml:space="preserve"> PAGEREF _Toc38450142 \h </w:instrText>
            </w:r>
            <w:r w:rsidRPr="007907CA">
              <w:rPr>
                <w:rFonts w:asciiTheme="minorHAnsi" w:hAnsiTheme="minorHAnsi" w:cstheme="minorHAnsi"/>
                <w:noProof/>
                <w:webHidden/>
                <w:sz w:val="20"/>
                <w:szCs w:val="20"/>
              </w:rPr>
            </w:r>
            <w:r w:rsidRPr="007907CA">
              <w:rPr>
                <w:rFonts w:asciiTheme="minorHAnsi" w:hAnsiTheme="minorHAnsi" w:cstheme="minorHAnsi"/>
                <w:noProof/>
                <w:webHidden/>
                <w:sz w:val="20"/>
                <w:szCs w:val="20"/>
              </w:rPr>
              <w:fldChar w:fldCharType="separate"/>
            </w:r>
            <w:r w:rsidRPr="007907CA">
              <w:rPr>
                <w:rFonts w:asciiTheme="minorHAnsi" w:hAnsiTheme="minorHAnsi" w:cstheme="minorHAnsi"/>
                <w:noProof/>
                <w:webHidden/>
                <w:sz w:val="20"/>
                <w:szCs w:val="20"/>
              </w:rPr>
              <w:t>7</w:t>
            </w:r>
            <w:r w:rsidRPr="007907CA">
              <w:rPr>
                <w:rFonts w:asciiTheme="minorHAnsi" w:hAnsiTheme="minorHAnsi" w:cstheme="minorHAnsi"/>
                <w:noProof/>
                <w:webHidden/>
                <w:sz w:val="20"/>
                <w:szCs w:val="20"/>
              </w:rPr>
              <w:fldChar w:fldCharType="end"/>
            </w:r>
          </w:hyperlink>
        </w:p>
        <w:p w14:paraId="159F978F" w14:textId="2F773E8A" w:rsidR="007907CA" w:rsidRPr="007907CA" w:rsidRDefault="007907CA">
          <w:pPr>
            <w:pStyle w:val="Obsah1"/>
            <w:tabs>
              <w:tab w:val="right" w:leader="dot" w:pos="10790"/>
            </w:tabs>
            <w:rPr>
              <w:rFonts w:asciiTheme="minorHAnsi" w:eastAsiaTheme="minorEastAsia" w:hAnsiTheme="minorHAnsi" w:cstheme="minorHAnsi"/>
              <w:noProof/>
              <w:sz w:val="20"/>
              <w:szCs w:val="20"/>
            </w:rPr>
          </w:pPr>
          <w:hyperlink w:anchor="_Toc38450143" w:history="1">
            <w:r w:rsidRPr="007907CA">
              <w:rPr>
                <w:rStyle w:val="Hypertextovodkaz"/>
                <w:rFonts w:asciiTheme="minorHAnsi" w:hAnsiTheme="minorHAnsi" w:cstheme="minorHAnsi"/>
                <w:noProof/>
                <w:sz w:val="20"/>
                <w:szCs w:val="20"/>
              </w:rPr>
              <w:t>Vrácení letenek a jízdenek</w:t>
            </w:r>
            <w:r w:rsidRPr="007907CA">
              <w:rPr>
                <w:rFonts w:asciiTheme="minorHAnsi" w:hAnsiTheme="minorHAnsi" w:cstheme="minorHAnsi"/>
                <w:noProof/>
                <w:webHidden/>
                <w:sz w:val="20"/>
                <w:szCs w:val="20"/>
              </w:rPr>
              <w:tab/>
            </w:r>
            <w:r w:rsidRPr="007907CA">
              <w:rPr>
                <w:rFonts w:asciiTheme="minorHAnsi" w:hAnsiTheme="minorHAnsi" w:cstheme="minorHAnsi"/>
                <w:noProof/>
                <w:webHidden/>
                <w:sz w:val="20"/>
                <w:szCs w:val="20"/>
              </w:rPr>
              <w:fldChar w:fldCharType="begin"/>
            </w:r>
            <w:r w:rsidRPr="007907CA">
              <w:rPr>
                <w:rFonts w:asciiTheme="minorHAnsi" w:hAnsiTheme="minorHAnsi" w:cstheme="minorHAnsi"/>
                <w:noProof/>
                <w:webHidden/>
                <w:sz w:val="20"/>
                <w:szCs w:val="20"/>
              </w:rPr>
              <w:instrText xml:space="preserve"> PAGEREF _Toc38450143 \h </w:instrText>
            </w:r>
            <w:r w:rsidRPr="007907CA">
              <w:rPr>
                <w:rFonts w:asciiTheme="minorHAnsi" w:hAnsiTheme="minorHAnsi" w:cstheme="minorHAnsi"/>
                <w:noProof/>
                <w:webHidden/>
                <w:sz w:val="20"/>
                <w:szCs w:val="20"/>
              </w:rPr>
            </w:r>
            <w:r w:rsidRPr="007907CA">
              <w:rPr>
                <w:rFonts w:asciiTheme="minorHAnsi" w:hAnsiTheme="minorHAnsi" w:cstheme="minorHAnsi"/>
                <w:noProof/>
                <w:webHidden/>
                <w:sz w:val="20"/>
                <w:szCs w:val="20"/>
              </w:rPr>
              <w:fldChar w:fldCharType="separate"/>
            </w:r>
            <w:r w:rsidRPr="007907CA">
              <w:rPr>
                <w:rFonts w:asciiTheme="minorHAnsi" w:hAnsiTheme="minorHAnsi" w:cstheme="minorHAnsi"/>
                <w:noProof/>
                <w:webHidden/>
                <w:sz w:val="20"/>
                <w:szCs w:val="20"/>
              </w:rPr>
              <w:t>7</w:t>
            </w:r>
            <w:r w:rsidRPr="007907CA">
              <w:rPr>
                <w:rFonts w:asciiTheme="minorHAnsi" w:hAnsiTheme="minorHAnsi" w:cstheme="minorHAnsi"/>
                <w:noProof/>
                <w:webHidden/>
                <w:sz w:val="20"/>
                <w:szCs w:val="20"/>
              </w:rPr>
              <w:fldChar w:fldCharType="end"/>
            </w:r>
          </w:hyperlink>
        </w:p>
        <w:p w14:paraId="26860857" w14:textId="15708C09" w:rsidR="007907CA" w:rsidRPr="007907CA" w:rsidRDefault="007907CA">
          <w:pPr>
            <w:pStyle w:val="Obsah1"/>
            <w:tabs>
              <w:tab w:val="right" w:leader="dot" w:pos="10790"/>
            </w:tabs>
            <w:rPr>
              <w:rFonts w:asciiTheme="minorHAnsi" w:eastAsiaTheme="minorEastAsia" w:hAnsiTheme="minorHAnsi" w:cstheme="minorHAnsi"/>
              <w:noProof/>
              <w:sz w:val="20"/>
              <w:szCs w:val="20"/>
            </w:rPr>
          </w:pPr>
          <w:hyperlink w:anchor="_Toc38450144" w:history="1">
            <w:r w:rsidRPr="007907CA">
              <w:rPr>
                <w:rStyle w:val="Hypertextovodkaz"/>
                <w:rFonts w:asciiTheme="minorHAnsi" w:hAnsiTheme="minorHAnsi" w:cstheme="minorHAnsi"/>
                <w:noProof/>
                <w:sz w:val="20"/>
                <w:szCs w:val="20"/>
              </w:rPr>
              <w:t>Samostatně zakoupené ubytování</w:t>
            </w:r>
            <w:r w:rsidRPr="007907CA">
              <w:rPr>
                <w:rFonts w:asciiTheme="minorHAnsi" w:hAnsiTheme="minorHAnsi" w:cstheme="minorHAnsi"/>
                <w:noProof/>
                <w:webHidden/>
                <w:sz w:val="20"/>
                <w:szCs w:val="20"/>
              </w:rPr>
              <w:tab/>
            </w:r>
            <w:r w:rsidRPr="007907CA">
              <w:rPr>
                <w:rFonts w:asciiTheme="minorHAnsi" w:hAnsiTheme="minorHAnsi" w:cstheme="minorHAnsi"/>
                <w:noProof/>
                <w:webHidden/>
                <w:sz w:val="20"/>
                <w:szCs w:val="20"/>
              </w:rPr>
              <w:fldChar w:fldCharType="begin"/>
            </w:r>
            <w:r w:rsidRPr="007907CA">
              <w:rPr>
                <w:rFonts w:asciiTheme="minorHAnsi" w:hAnsiTheme="minorHAnsi" w:cstheme="minorHAnsi"/>
                <w:noProof/>
                <w:webHidden/>
                <w:sz w:val="20"/>
                <w:szCs w:val="20"/>
              </w:rPr>
              <w:instrText xml:space="preserve"> PAGEREF _Toc38450144 \h </w:instrText>
            </w:r>
            <w:r w:rsidRPr="007907CA">
              <w:rPr>
                <w:rFonts w:asciiTheme="minorHAnsi" w:hAnsiTheme="minorHAnsi" w:cstheme="minorHAnsi"/>
                <w:noProof/>
                <w:webHidden/>
                <w:sz w:val="20"/>
                <w:szCs w:val="20"/>
              </w:rPr>
            </w:r>
            <w:r w:rsidRPr="007907CA">
              <w:rPr>
                <w:rFonts w:asciiTheme="minorHAnsi" w:hAnsiTheme="minorHAnsi" w:cstheme="minorHAnsi"/>
                <w:noProof/>
                <w:webHidden/>
                <w:sz w:val="20"/>
                <w:szCs w:val="20"/>
              </w:rPr>
              <w:fldChar w:fldCharType="separate"/>
            </w:r>
            <w:r w:rsidRPr="007907CA">
              <w:rPr>
                <w:rFonts w:asciiTheme="minorHAnsi" w:hAnsiTheme="minorHAnsi" w:cstheme="minorHAnsi"/>
                <w:noProof/>
                <w:webHidden/>
                <w:sz w:val="20"/>
                <w:szCs w:val="20"/>
              </w:rPr>
              <w:t>8</w:t>
            </w:r>
            <w:r w:rsidRPr="007907CA">
              <w:rPr>
                <w:rFonts w:asciiTheme="minorHAnsi" w:hAnsiTheme="minorHAnsi" w:cstheme="minorHAnsi"/>
                <w:noProof/>
                <w:webHidden/>
                <w:sz w:val="20"/>
                <w:szCs w:val="20"/>
              </w:rPr>
              <w:fldChar w:fldCharType="end"/>
            </w:r>
          </w:hyperlink>
        </w:p>
        <w:p w14:paraId="7EFABEB4" w14:textId="362BA644" w:rsidR="007907CA" w:rsidRPr="007907CA" w:rsidRDefault="007907CA">
          <w:pPr>
            <w:pStyle w:val="Obsah1"/>
            <w:tabs>
              <w:tab w:val="right" w:leader="dot" w:pos="10790"/>
            </w:tabs>
            <w:rPr>
              <w:rFonts w:asciiTheme="minorHAnsi" w:eastAsiaTheme="minorEastAsia" w:hAnsiTheme="minorHAnsi" w:cstheme="minorHAnsi"/>
              <w:noProof/>
              <w:sz w:val="20"/>
              <w:szCs w:val="20"/>
            </w:rPr>
          </w:pPr>
          <w:hyperlink w:anchor="_Toc38450145" w:history="1">
            <w:r w:rsidRPr="007907CA">
              <w:rPr>
                <w:rStyle w:val="Hypertextovodkaz"/>
                <w:rFonts w:asciiTheme="minorHAnsi" w:hAnsiTheme="minorHAnsi" w:cstheme="minorHAnsi"/>
                <w:noProof/>
                <w:sz w:val="20"/>
                <w:szCs w:val="20"/>
              </w:rPr>
              <w:t>Řešení sporů</w:t>
            </w:r>
            <w:r w:rsidRPr="007907CA">
              <w:rPr>
                <w:rFonts w:asciiTheme="minorHAnsi" w:hAnsiTheme="minorHAnsi" w:cstheme="minorHAnsi"/>
                <w:noProof/>
                <w:webHidden/>
                <w:sz w:val="20"/>
                <w:szCs w:val="20"/>
              </w:rPr>
              <w:tab/>
            </w:r>
            <w:r w:rsidRPr="007907CA">
              <w:rPr>
                <w:rFonts w:asciiTheme="minorHAnsi" w:hAnsiTheme="minorHAnsi" w:cstheme="minorHAnsi"/>
                <w:noProof/>
                <w:webHidden/>
                <w:sz w:val="20"/>
                <w:szCs w:val="20"/>
              </w:rPr>
              <w:fldChar w:fldCharType="begin"/>
            </w:r>
            <w:r w:rsidRPr="007907CA">
              <w:rPr>
                <w:rFonts w:asciiTheme="minorHAnsi" w:hAnsiTheme="minorHAnsi" w:cstheme="minorHAnsi"/>
                <w:noProof/>
                <w:webHidden/>
                <w:sz w:val="20"/>
                <w:szCs w:val="20"/>
              </w:rPr>
              <w:instrText xml:space="preserve"> PAGEREF _Toc38450145 \h </w:instrText>
            </w:r>
            <w:r w:rsidRPr="007907CA">
              <w:rPr>
                <w:rFonts w:asciiTheme="minorHAnsi" w:hAnsiTheme="minorHAnsi" w:cstheme="minorHAnsi"/>
                <w:noProof/>
                <w:webHidden/>
                <w:sz w:val="20"/>
                <w:szCs w:val="20"/>
              </w:rPr>
            </w:r>
            <w:r w:rsidRPr="007907CA">
              <w:rPr>
                <w:rFonts w:asciiTheme="minorHAnsi" w:hAnsiTheme="minorHAnsi" w:cstheme="minorHAnsi"/>
                <w:noProof/>
                <w:webHidden/>
                <w:sz w:val="20"/>
                <w:szCs w:val="20"/>
              </w:rPr>
              <w:fldChar w:fldCharType="separate"/>
            </w:r>
            <w:r w:rsidRPr="007907CA">
              <w:rPr>
                <w:rFonts w:asciiTheme="minorHAnsi" w:hAnsiTheme="minorHAnsi" w:cstheme="minorHAnsi"/>
                <w:noProof/>
                <w:webHidden/>
                <w:sz w:val="20"/>
                <w:szCs w:val="20"/>
              </w:rPr>
              <w:t>8</w:t>
            </w:r>
            <w:r w:rsidRPr="007907CA">
              <w:rPr>
                <w:rFonts w:asciiTheme="minorHAnsi" w:hAnsiTheme="minorHAnsi" w:cstheme="minorHAnsi"/>
                <w:noProof/>
                <w:webHidden/>
                <w:sz w:val="20"/>
                <w:szCs w:val="20"/>
              </w:rPr>
              <w:fldChar w:fldCharType="end"/>
            </w:r>
          </w:hyperlink>
        </w:p>
        <w:p w14:paraId="7472FC12" w14:textId="3264A9AE" w:rsidR="007907CA" w:rsidRPr="007907CA" w:rsidRDefault="007907CA">
          <w:pPr>
            <w:pStyle w:val="Obsah1"/>
            <w:tabs>
              <w:tab w:val="right" w:leader="dot" w:pos="10790"/>
            </w:tabs>
            <w:rPr>
              <w:rFonts w:asciiTheme="minorHAnsi" w:eastAsiaTheme="minorEastAsia" w:hAnsiTheme="minorHAnsi" w:cstheme="minorHAnsi"/>
              <w:noProof/>
              <w:sz w:val="20"/>
              <w:szCs w:val="20"/>
            </w:rPr>
          </w:pPr>
          <w:hyperlink w:anchor="_Toc38450146" w:history="1">
            <w:r w:rsidRPr="007907CA">
              <w:rPr>
                <w:rStyle w:val="Hypertextovodkaz"/>
                <w:rFonts w:asciiTheme="minorHAnsi" w:hAnsiTheme="minorHAnsi" w:cstheme="minorHAnsi"/>
                <w:noProof/>
                <w:sz w:val="20"/>
                <w:szCs w:val="20"/>
              </w:rPr>
              <w:t>Vzor odstoupení od smlouvy o zájezdu (mimořádné okolnosti, bez zaplacení odstupného)</w:t>
            </w:r>
            <w:r w:rsidRPr="007907CA">
              <w:rPr>
                <w:rFonts w:asciiTheme="minorHAnsi" w:hAnsiTheme="minorHAnsi" w:cstheme="minorHAnsi"/>
                <w:noProof/>
                <w:webHidden/>
                <w:sz w:val="20"/>
                <w:szCs w:val="20"/>
              </w:rPr>
              <w:tab/>
            </w:r>
            <w:r w:rsidRPr="007907CA">
              <w:rPr>
                <w:rFonts w:asciiTheme="minorHAnsi" w:hAnsiTheme="minorHAnsi" w:cstheme="minorHAnsi"/>
                <w:noProof/>
                <w:webHidden/>
                <w:sz w:val="20"/>
                <w:szCs w:val="20"/>
              </w:rPr>
              <w:fldChar w:fldCharType="begin"/>
            </w:r>
            <w:r w:rsidRPr="007907CA">
              <w:rPr>
                <w:rFonts w:asciiTheme="minorHAnsi" w:hAnsiTheme="minorHAnsi" w:cstheme="minorHAnsi"/>
                <w:noProof/>
                <w:webHidden/>
                <w:sz w:val="20"/>
                <w:szCs w:val="20"/>
              </w:rPr>
              <w:instrText xml:space="preserve"> PAGEREF _Toc38450146 \h </w:instrText>
            </w:r>
            <w:r w:rsidRPr="007907CA">
              <w:rPr>
                <w:rFonts w:asciiTheme="minorHAnsi" w:hAnsiTheme="minorHAnsi" w:cstheme="minorHAnsi"/>
                <w:noProof/>
                <w:webHidden/>
                <w:sz w:val="20"/>
                <w:szCs w:val="20"/>
              </w:rPr>
            </w:r>
            <w:r w:rsidRPr="007907CA">
              <w:rPr>
                <w:rFonts w:asciiTheme="minorHAnsi" w:hAnsiTheme="minorHAnsi" w:cstheme="minorHAnsi"/>
                <w:noProof/>
                <w:webHidden/>
                <w:sz w:val="20"/>
                <w:szCs w:val="20"/>
              </w:rPr>
              <w:fldChar w:fldCharType="separate"/>
            </w:r>
            <w:r w:rsidRPr="007907CA">
              <w:rPr>
                <w:rFonts w:asciiTheme="minorHAnsi" w:hAnsiTheme="minorHAnsi" w:cstheme="minorHAnsi"/>
                <w:noProof/>
                <w:webHidden/>
                <w:sz w:val="20"/>
                <w:szCs w:val="20"/>
              </w:rPr>
              <w:t>9</w:t>
            </w:r>
            <w:r w:rsidRPr="007907CA">
              <w:rPr>
                <w:rFonts w:asciiTheme="minorHAnsi" w:hAnsiTheme="minorHAnsi" w:cstheme="minorHAnsi"/>
                <w:noProof/>
                <w:webHidden/>
                <w:sz w:val="20"/>
                <w:szCs w:val="20"/>
              </w:rPr>
              <w:fldChar w:fldCharType="end"/>
            </w:r>
          </w:hyperlink>
        </w:p>
        <w:p w14:paraId="7A3D21F7" w14:textId="1AC113E8" w:rsidR="007907CA" w:rsidRDefault="007907CA">
          <w:pPr>
            <w:pStyle w:val="Obsah1"/>
            <w:tabs>
              <w:tab w:val="right" w:leader="dot" w:pos="10790"/>
            </w:tabs>
            <w:rPr>
              <w:rFonts w:asciiTheme="minorHAnsi" w:eastAsiaTheme="minorEastAsia" w:hAnsiTheme="minorHAnsi" w:cstheme="minorBidi"/>
              <w:noProof/>
              <w:sz w:val="22"/>
              <w:szCs w:val="22"/>
            </w:rPr>
          </w:pPr>
          <w:hyperlink w:anchor="_Toc38450147" w:history="1">
            <w:r w:rsidRPr="007907CA">
              <w:rPr>
                <w:rStyle w:val="Hypertextovodkaz"/>
                <w:rFonts w:asciiTheme="minorHAnsi" w:hAnsiTheme="minorHAnsi" w:cstheme="minorHAnsi"/>
                <w:noProof/>
                <w:sz w:val="20"/>
                <w:szCs w:val="20"/>
              </w:rPr>
              <w:t>Vzor odstoupení od smlouvy o zájezdu (bez uvedení důvodu, se zaplacením odstupného)</w:t>
            </w:r>
            <w:r w:rsidRPr="007907CA">
              <w:rPr>
                <w:rFonts w:asciiTheme="minorHAnsi" w:hAnsiTheme="minorHAnsi" w:cstheme="minorHAnsi"/>
                <w:noProof/>
                <w:webHidden/>
                <w:sz w:val="20"/>
                <w:szCs w:val="20"/>
              </w:rPr>
              <w:tab/>
            </w:r>
            <w:r w:rsidRPr="007907CA">
              <w:rPr>
                <w:rFonts w:asciiTheme="minorHAnsi" w:hAnsiTheme="minorHAnsi" w:cstheme="minorHAnsi"/>
                <w:noProof/>
                <w:webHidden/>
                <w:sz w:val="20"/>
                <w:szCs w:val="20"/>
              </w:rPr>
              <w:fldChar w:fldCharType="begin"/>
            </w:r>
            <w:r w:rsidRPr="007907CA">
              <w:rPr>
                <w:rFonts w:asciiTheme="minorHAnsi" w:hAnsiTheme="minorHAnsi" w:cstheme="minorHAnsi"/>
                <w:noProof/>
                <w:webHidden/>
                <w:sz w:val="20"/>
                <w:szCs w:val="20"/>
              </w:rPr>
              <w:instrText xml:space="preserve"> PAGEREF _Toc38450147 \h </w:instrText>
            </w:r>
            <w:r w:rsidRPr="007907CA">
              <w:rPr>
                <w:rFonts w:asciiTheme="minorHAnsi" w:hAnsiTheme="minorHAnsi" w:cstheme="minorHAnsi"/>
                <w:noProof/>
                <w:webHidden/>
                <w:sz w:val="20"/>
                <w:szCs w:val="20"/>
              </w:rPr>
            </w:r>
            <w:r w:rsidRPr="007907CA">
              <w:rPr>
                <w:rFonts w:asciiTheme="minorHAnsi" w:hAnsiTheme="minorHAnsi" w:cstheme="minorHAnsi"/>
                <w:noProof/>
                <w:webHidden/>
                <w:sz w:val="20"/>
                <w:szCs w:val="20"/>
              </w:rPr>
              <w:fldChar w:fldCharType="separate"/>
            </w:r>
            <w:r w:rsidRPr="007907CA">
              <w:rPr>
                <w:rFonts w:asciiTheme="minorHAnsi" w:hAnsiTheme="minorHAnsi" w:cstheme="minorHAnsi"/>
                <w:noProof/>
                <w:webHidden/>
                <w:sz w:val="20"/>
                <w:szCs w:val="20"/>
              </w:rPr>
              <w:t>10</w:t>
            </w:r>
            <w:r w:rsidRPr="007907CA">
              <w:rPr>
                <w:rFonts w:asciiTheme="minorHAnsi" w:hAnsiTheme="minorHAnsi" w:cstheme="minorHAnsi"/>
                <w:noProof/>
                <w:webHidden/>
                <w:sz w:val="20"/>
                <w:szCs w:val="20"/>
              </w:rPr>
              <w:fldChar w:fldCharType="end"/>
            </w:r>
          </w:hyperlink>
        </w:p>
        <w:p w14:paraId="3D3EDE34" w14:textId="755954FA" w:rsidR="009D7B69" w:rsidRPr="00E41A56" w:rsidRDefault="00E41A56" w:rsidP="00E41A56">
          <w:pPr>
            <w:rPr>
              <w:rStyle w:val="CharStyle7"/>
              <w:rFonts w:ascii="Times New Roman" w:hAnsi="Times New Roman" w:cs="Times New Roman"/>
              <w:b w:val="0"/>
              <w:bCs w:val="0"/>
              <w:sz w:val="24"/>
              <w:szCs w:val="24"/>
              <w:shd w:val="clear" w:color="auto" w:fill="auto"/>
            </w:rPr>
          </w:pPr>
          <w:r>
            <w:rPr>
              <w:b/>
              <w:bCs/>
            </w:rPr>
            <w:fldChar w:fldCharType="end"/>
          </w:r>
        </w:p>
      </w:sdtContent>
    </w:sdt>
    <w:p w14:paraId="2FDF4663" w14:textId="77777777" w:rsidR="00815092" w:rsidRPr="009D7B69" w:rsidRDefault="00A05419" w:rsidP="009D7B69">
      <w:pPr>
        <w:pStyle w:val="Nadpis1"/>
        <w:rPr>
          <w:sz w:val="28"/>
          <w:szCs w:val="28"/>
        </w:rPr>
      </w:pPr>
      <w:bookmarkStart w:id="1" w:name="_Toc38444472"/>
      <w:bookmarkStart w:id="2" w:name="_Toc38450129"/>
      <w:r w:rsidRPr="009D7B69">
        <w:rPr>
          <w:sz w:val="28"/>
          <w:szCs w:val="28"/>
        </w:rPr>
        <w:t>Co je zájezd</w:t>
      </w:r>
      <w:bookmarkEnd w:id="1"/>
      <w:bookmarkEnd w:id="2"/>
    </w:p>
    <w:p w14:paraId="239C011C" w14:textId="77777777" w:rsidR="009826B2" w:rsidRPr="00AF556C" w:rsidRDefault="009826B2" w:rsidP="00A05419">
      <w:pPr>
        <w:shd w:val="clear" w:color="auto" w:fill="FBFBFB"/>
        <w:spacing w:after="100" w:afterAutospacing="1"/>
        <w:jc w:val="both"/>
        <w:rPr>
          <w:rFonts w:ascii="Calibri" w:hAnsi="Calibri" w:cs="Arial"/>
          <w:color w:val="292B2C"/>
          <w:sz w:val="20"/>
          <w:szCs w:val="20"/>
        </w:rPr>
      </w:pPr>
      <w:r w:rsidRPr="00AF556C">
        <w:rPr>
          <w:rFonts w:ascii="Calibri" w:hAnsi="Calibri" w:cs="Arial"/>
          <w:color w:val="292B2C"/>
          <w:sz w:val="20"/>
          <w:szCs w:val="20"/>
        </w:rPr>
        <w:t>Zjednodušeně řečeno, zájezd je kombinace více služeb cestovního ruchu prodávaná za souhrnnou cenu cestovní kanceláří. Zájezdem není samostatné ubytování, letenka, jízdenka apod.</w:t>
      </w:r>
    </w:p>
    <w:p w14:paraId="32E34B0A" w14:textId="77777777" w:rsidR="00A05419" w:rsidRPr="00A05419" w:rsidRDefault="00A05419" w:rsidP="00A05419">
      <w:pPr>
        <w:shd w:val="clear" w:color="auto" w:fill="FBFBFB"/>
        <w:spacing w:after="100" w:afterAutospacing="1"/>
        <w:jc w:val="both"/>
        <w:rPr>
          <w:rFonts w:ascii="Calibri" w:hAnsi="Calibri" w:cs="Arial"/>
          <w:color w:val="292B2C"/>
          <w:sz w:val="20"/>
          <w:szCs w:val="20"/>
        </w:rPr>
      </w:pPr>
      <w:r w:rsidRPr="00A05419">
        <w:rPr>
          <w:rFonts w:ascii="Calibri" w:hAnsi="Calibri" w:cs="Arial"/>
          <w:color w:val="292B2C"/>
          <w:sz w:val="20"/>
          <w:szCs w:val="20"/>
        </w:rPr>
        <w:t>Zájezd je souborem několika služeb</w:t>
      </w:r>
      <w:r w:rsidR="009826B2">
        <w:rPr>
          <w:rFonts w:ascii="Calibri" w:hAnsi="Calibri" w:cs="Arial"/>
          <w:color w:val="292B2C"/>
          <w:sz w:val="20"/>
          <w:szCs w:val="20"/>
        </w:rPr>
        <w:t xml:space="preserve"> cestovního ruchu</w:t>
      </w:r>
      <w:r w:rsidRPr="00A05419">
        <w:rPr>
          <w:rFonts w:ascii="Calibri" w:hAnsi="Calibri" w:cs="Arial"/>
          <w:color w:val="292B2C"/>
          <w:sz w:val="20"/>
          <w:szCs w:val="20"/>
        </w:rPr>
        <w:t xml:space="preserve">, které byly zkombinovány za účelem téhož pobytu nebo cesty. Nejčastěji jde o ubytování a leteckou nebo autobusovou dopravu do cílové destinace či nájem motorového vozidla. Mezi další služby, </w:t>
      </w:r>
      <w:r w:rsidR="003A02D6">
        <w:rPr>
          <w:rFonts w:ascii="Calibri" w:hAnsi="Calibri" w:cs="Arial"/>
          <w:color w:val="292B2C"/>
          <w:sz w:val="20"/>
          <w:szCs w:val="20"/>
        </w:rPr>
        <w:t xml:space="preserve">jejichž </w:t>
      </w:r>
      <w:r w:rsidRPr="00A05419">
        <w:rPr>
          <w:rFonts w:ascii="Calibri" w:hAnsi="Calibri" w:cs="Arial"/>
          <w:color w:val="292B2C"/>
          <w:sz w:val="20"/>
          <w:szCs w:val="20"/>
        </w:rPr>
        <w:t>kombinací může vzniknout zájezd, a které na jedné straně nejsou ze své podstaty součástí výše uvedených služeb cestovního ruchu a na druhé straně musí tvořit podstatnou část, tj. alespoň 25 % ceny zájezdu, patří například nájem sportovního vybavení, prohlídka s průvodcem apod. Aby se tedy jednalo o zájezd, v souhrnné ceně zájezdu musejí být obsaženy ceny minimálně dvou z výše uvedených služeb, tj. ubytování, doprava, nájem motorového vozidla či jiná služba tvořící významnou část nabízených služeb.</w:t>
      </w:r>
    </w:p>
    <w:p w14:paraId="54C29D7E" w14:textId="77777777" w:rsidR="00A05419" w:rsidRPr="00A05419" w:rsidRDefault="00A05419" w:rsidP="00A05419">
      <w:pPr>
        <w:shd w:val="clear" w:color="auto" w:fill="FBFBFB"/>
        <w:spacing w:after="100" w:afterAutospacing="1"/>
        <w:jc w:val="both"/>
        <w:rPr>
          <w:rFonts w:ascii="Calibri" w:hAnsi="Calibri" w:cs="Arial"/>
          <w:color w:val="292B2C"/>
          <w:sz w:val="20"/>
          <w:szCs w:val="20"/>
        </w:rPr>
      </w:pPr>
      <w:r w:rsidRPr="00A05419">
        <w:rPr>
          <w:rFonts w:ascii="Calibri" w:hAnsi="Calibri" w:cs="Arial"/>
          <w:color w:val="292B2C"/>
          <w:sz w:val="20"/>
          <w:szCs w:val="20"/>
        </w:rPr>
        <w:t>Jednotlivé služby by měly být zkombinovány již před uzavřením smlouvy, přičemž není důležité, zda služby byly zkombinovány tím kterým způsobem již cestovní kanceláří, případně cestovní agenturou, nebo na vaši žádost.</w:t>
      </w:r>
    </w:p>
    <w:p w14:paraId="4920C2F7" w14:textId="77777777" w:rsidR="00A05419" w:rsidRPr="00A05419" w:rsidRDefault="00A05419" w:rsidP="00A05419">
      <w:pPr>
        <w:shd w:val="clear" w:color="auto" w:fill="FBFBFB"/>
        <w:spacing w:after="100" w:afterAutospacing="1"/>
        <w:jc w:val="both"/>
        <w:rPr>
          <w:rFonts w:ascii="Calibri" w:hAnsi="Calibri" w:cs="Arial"/>
          <w:color w:val="292B2C"/>
          <w:sz w:val="20"/>
          <w:szCs w:val="20"/>
        </w:rPr>
      </w:pPr>
      <w:r w:rsidRPr="00A05419">
        <w:rPr>
          <w:rFonts w:ascii="Calibri" w:hAnsi="Calibri" w:cs="Arial"/>
          <w:color w:val="292B2C"/>
          <w:sz w:val="20"/>
          <w:szCs w:val="20"/>
        </w:rPr>
        <w:lastRenderedPageBreak/>
        <w:t>Pokud byste neuzavírali jednu smlouvu, ale samostatné smlouvy na jednotlivé služby, o zájezd by se stále jednalo, pokud byly služby zakoupeny na jediném prodejním místě a jednotlivé služby byly vybrány ještě před tím, než jste se zavázali k úhradě jejich ceny. Dále pokud byly služby nabízeny, prodávány nebo účtovány za celkovou cenu. O zájezd by se jednalo i v případě, že došlo k uzavření smlouvy, která vás následně opravňuje k výběru z různých druhů služeb cestovního ruchu, které poskytovatel nabízí. V neposlední řadě se jedná o zájezd, pokud byly služby zakoupeny od různých poskytovatelů služeb cestovního ruchu prostřednictvím jednoho online rezervačního systému a kdy následně dochází k předání vašich identifikačních údajů mezi jednotlivými poskytovateli služeb cestovního ruchu a tím i k uzavírání dalších jednotlivých smluv. O zájezd se jedná i v případě, pokud byl inzerován či prodáván s označením „zájezd“ či obdobným označením</w:t>
      </w:r>
      <w:r w:rsidR="00E311BC">
        <w:rPr>
          <w:rFonts w:ascii="Calibri" w:hAnsi="Calibri" w:cs="Arial"/>
          <w:color w:val="292B2C"/>
          <w:sz w:val="20"/>
          <w:szCs w:val="20"/>
        </w:rPr>
        <w:t xml:space="preserve"> (např. označení balíček – package) </w:t>
      </w:r>
      <w:r w:rsidRPr="00A05419">
        <w:rPr>
          <w:rFonts w:ascii="Calibri" w:hAnsi="Calibri" w:cs="Arial"/>
          <w:color w:val="292B2C"/>
          <w:sz w:val="20"/>
          <w:szCs w:val="20"/>
        </w:rPr>
        <w:t>.</w:t>
      </w:r>
    </w:p>
    <w:p w14:paraId="08E44F8E" w14:textId="77777777" w:rsidR="00A05419" w:rsidRPr="00A05419" w:rsidRDefault="00A05419" w:rsidP="00A05419">
      <w:pPr>
        <w:shd w:val="clear" w:color="auto" w:fill="FBFBFB"/>
        <w:spacing w:after="100" w:afterAutospacing="1"/>
        <w:jc w:val="both"/>
        <w:rPr>
          <w:rFonts w:ascii="Calibri" w:hAnsi="Calibri" w:cs="Arial"/>
          <w:color w:val="292B2C"/>
          <w:sz w:val="20"/>
          <w:szCs w:val="20"/>
        </w:rPr>
      </w:pPr>
      <w:r w:rsidRPr="00A05419">
        <w:rPr>
          <w:rFonts w:ascii="Calibri" w:hAnsi="Calibri" w:cs="Arial"/>
          <w:color w:val="292B2C"/>
          <w:sz w:val="20"/>
          <w:szCs w:val="20"/>
        </w:rPr>
        <w:t>Oproti tomu ubytování představuje situaci, kdy si objednáte pouze pobyt v hotelu, penzionu či jiném ubytovacím zařízení, ale dopravu si zajistíte sami. V ceně ubytování může být zahrnuta snídaně, polopenze či jiná služba, která je automaticky poskytována každému ubytovanému.</w:t>
      </w:r>
    </w:p>
    <w:p w14:paraId="39CCBB8D" w14:textId="77777777" w:rsidR="00A05419" w:rsidRPr="00A05419" w:rsidRDefault="00A05419" w:rsidP="00A05419">
      <w:pPr>
        <w:shd w:val="clear" w:color="auto" w:fill="FBFBFB"/>
        <w:spacing w:after="100" w:afterAutospacing="1"/>
        <w:jc w:val="both"/>
        <w:rPr>
          <w:rFonts w:ascii="Calibri" w:hAnsi="Calibri" w:cs="Arial"/>
          <w:color w:val="292B2C"/>
          <w:sz w:val="20"/>
          <w:szCs w:val="20"/>
        </w:rPr>
      </w:pPr>
      <w:r w:rsidRPr="00A05419">
        <w:rPr>
          <w:rFonts w:ascii="Calibri" w:hAnsi="Calibri" w:cs="Arial"/>
          <w:color w:val="292B2C"/>
          <w:sz w:val="20"/>
          <w:szCs w:val="20"/>
        </w:rPr>
        <w:t>Další podstatný rozdíl mezi ubytováním a zájezdem spočívá v tom, že v případě ubytování vám zákon neposkytuje takovou ochranu jako u zájezdu. U ubytování ve velké míře záleží na tom, co je stanoveno v obchodních podmínkách ubytovacího zařízení.</w:t>
      </w:r>
    </w:p>
    <w:p w14:paraId="7E43D634" w14:textId="77777777" w:rsidR="00815092" w:rsidRPr="009D7B69" w:rsidRDefault="00A05419" w:rsidP="00BC487F">
      <w:pPr>
        <w:shd w:val="clear" w:color="auto" w:fill="FBFBFB"/>
        <w:spacing w:after="100" w:afterAutospacing="1"/>
        <w:jc w:val="both"/>
        <w:rPr>
          <w:rFonts w:ascii="Arial" w:hAnsi="Arial" w:cs="Arial"/>
          <w:color w:val="292B2C"/>
        </w:rPr>
      </w:pPr>
      <w:r w:rsidRPr="00A05419">
        <w:rPr>
          <w:rFonts w:ascii="Calibri" w:hAnsi="Calibri" w:cs="Arial"/>
          <w:color w:val="292B2C"/>
          <w:sz w:val="20"/>
          <w:szCs w:val="20"/>
        </w:rPr>
        <w:t>Novinkou v českém právním řádu jsou tzv. spojené cestovní služby. Spojenými cestovními službami jsou nejméně 2 služby cestovního ruchu zakoupené pro účely téže cesty, které nejsou zájezdem, pro jejichž poskytnutí byly uzavřeny samostatné smlouvy, jestliže cestovní kancelář zákazníkovi při jedné návštěvě či kontaktu se svým prodejním místem zprostředkuje samostatný výběr a platbu každé služby, nebo zprostředkuje cíleným způsobem pořízení alespoň jedné další služby od jiného poskytovatele služeb a smlouva je uzavřena do 24 hodin po potvrzení rezervace první služby. Na zákazníky se nevztahují žádná z práv, která se vztahují výhradně na zájezdy. Za řádné poskytnutí jednotlivých služeb odpovídají jejich jednotliví poskytovatelé. Ochrana proti úpadku cestovní kanceláře se vztahuje jen na finanční částky zaplacené přímo cestovní kanceláři</w:t>
      </w:r>
      <w:r w:rsidR="00E311BC">
        <w:rPr>
          <w:rFonts w:ascii="Calibri" w:hAnsi="Calibri" w:cs="Arial"/>
          <w:color w:val="292B2C"/>
          <w:sz w:val="20"/>
          <w:szCs w:val="20"/>
        </w:rPr>
        <w:t xml:space="preserve"> (nikoliv např. hotelu, či pronajímateli auta). Ochrana pro případ úpadku se vztáhne na dopravu, pouze pokud dopravce sám je cestovní kanceláří a nabízí spojené cestovní služby</w:t>
      </w:r>
      <w:r w:rsidRPr="00A05419">
        <w:rPr>
          <w:rFonts w:ascii="Arial" w:hAnsi="Arial" w:cs="Arial"/>
          <w:color w:val="292B2C"/>
        </w:rPr>
        <w:t>.</w:t>
      </w:r>
    </w:p>
    <w:p w14:paraId="0B7D7BC2" w14:textId="77777777" w:rsidR="009826B2" w:rsidRPr="009D7B69" w:rsidRDefault="009826B2" w:rsidP="009D7B69">
      <w:pPr>
        <w:pStyle w:val="Nadpis1"/>
        <w:rPr>
          <w:sz w:val="28"/>
          <w:szCs w:val="28"/>
        </w:rPr>
      </w:pPr>
      <w:bookmarkStart w:id="3" w:name="_Toc38444473"/>
      <w:bookmarkStart w:id="4" w:name="_Toc38450130"/>
      <w:r w:rsidRPr="009D7B69">
        <w:rPr>
          <w:sz w:val="28"/>
          <w:szCs w:val="28"/>
        </w:rPr>
        <w:t xml:space="preserve">Jaká práva má ve vztahu k zájezdu </w:t>
      </w:r>
      <w:r w:rsidR="00E93B08" w:rsidRPr="009D7B69">
        <w:rPr>
          <w:sz w:val="28"/>
          <w:szCs w:val="28"/>
        </w:rPr>
        <w:t>zákazník</w:t>
      </w:r>
      <w:r w:rsidRPr="009D7B69">
        <w:rPr>
          <w:sz w:val="28"/>
          <w:szCs w:val="28"/>
        </w:rPr>
        <w:t xml:space="preserve"> před uzavřením hranic</w:t>
      </w:r>
      <w:bookmarkEnd w:id="3"/>
      <w:bookmarkEnd w:id="4"/>
    </w:p>
    <w:p w14:paraId="6801867C" w14:textId="77777777" w:rsidR="009826B2" w:rsidRDefault="009826B2" w:rsidP="009826B2">
      <w:pPr>
        <w:shd w:val="clear" w:color="auto" w:fill="FBFBFB"/>
        <w:spacing w:after="100" w:afterAutospacing="1"/>
        <w:jc w:val="both"/>
        <w:rPr>
          <w:rFonts w:ascii="Calibri" w:hAnsi="Calibri" w:cs="Arial"/>
          <w:color w:val="292B2C"/>
          <w:sz w:val="20"/>
          <w:szCs w:val="20"/>
        </w:rPr>
      </w:pPr>
      <w:r w:rsidRPr="009826B2">
        <w:rPr>
          <w:rFonts w:ascii="Calibri" w:hAnsi="Calibri" w:cs="Arial"/>
          <w:color w:val="292B2C"/>
          <w:sz w:val="20"/>
          <w:szCs w:val="20"/>
        </w:rPr>
        <w:t>V případě, že služby cestovního ruchu byly zakoupeny v rámci zájezdu u cestovní kanceláře, má podle § 2535 občanského zákoníku zákazník právo odstoupit od smlouvy před zahájením zájezdu bez zaplacení odstupného</w:t>
      </w:r>
      <w:r w:rsidR="0019323C">
        <w:rPr>
          <w:rFonts w:ascii="Calibri" w:hAnsi="Calibri" w:cs="Arial"/>
          <w:color w:val="292B2C"/>
          <w:sz w:val="20"/>
          <w:szCs w:val="20"/>
        </w:rPr>
        <w:t xml:space="preserve"> (storno poplatků)</w:t>
      </w:r>
      <w:r w:rsidRPr="009826B2">
        <w:rPr>
          <w:rFonts w:ascii="Calibri" w:hAnsi="Calibri" w:cs="Arial"/>
          <w:color w:val="292B2C"/>
          <w:sz w:val="20"/>
          <w:szCs w:val="20"/>
        </w:rPr>
        <w:t xml:space="preserve">, jestliže v místě určení cesty nebo pobytu nebo jeho bezprostředním okolí nastaly nevyhnutelné a mimořádné okolnosti, které mají významný dopad na poskytování zájezdu nebo na přepravu osob do místa určení cesty nebo pobytu. </w:t>
      </w:r>
    </w:p>
    <w:p w14:paraId="1D91280D" w14:textId="77777777" w:rsidR="0019323C" w:rsidRDefault="0019323C" w:rsidP="009826B2">
      <w:pPr>
        <w:shd w:val="clear" w:color="auto" w:fill="FBFBFB"/>
        <w:spacing w:after="100" w:afterAutospacing="1"/>
        <w:jc w:val="both"/>
        <w:rPr>
          <w:rFonts w:ascii="Calibri" w:hAnsi="Calibri" w:cs="Arial"/>
          <w:color w:val="292B2C"/>
          <w:sz w:val="20"/>
          <w:szCs w:val="20"/>
        </w:rPr>
      </w:pPr>
      <w:r>
        <w:rPr>
          <w:rFonts w:ascii="Calibri" w:hAnsi="Calibri" w:cs="Arial"/>
          <w:color w:val="292B2C"/>
          <w:sz w:val="20"/>
          <w:szCs w:val="20"/>
        </w:rPr>
        <w:t xml:space="preserve">Z důvodu </w:t>
      </w:r>
      <w:r w:rsidRPr="0019323C">
        <w:rPr>
          <w:rFonts w:ascii="Calibri" w:hAnsi="Calibri" w:cs="Arial"/>
          <w:color w:val="292B2C"/>
          <w:sz w:val="20"/>
          <w:szCs w:val="20"/>
        </w:rPr>
        <w:t>nevyhnutelných a mimořádných okolností, které brání v plnění smlouvy o zájezdu, např. pandemie, může od smlouvy odstoupit také c</w:t>
      </w:r>
      <w:r w:rsidR="00E93B08">
        <w:rPr>
          <w:rFonts w:ascii="Calibri" w:hAnsi="Calibri" w:cs="Arial"/>
          <w:color w:val="292B2C"/>
          <w:sz w:val="20"/>
          <w:szCs w:val="20"/>
        </w:rPr>
        <w:t>estovní kancelář</w:t>
      </w:r>
      <w:r w:rsidRPr="0019323C">
        <w:rPr>
          <w:rFonts w:ascii="Calibri" w:hAnsi="Calibri" w:cs="Arial"/>
          <w:color w:val="292B2C"/>
          <w:sz w:val="20"/>
          <w:szCs w:val="20"/>
        </w:rPr>
        <w:t>. Cestovní kancelář v tomto případě samozřejmě neúčtuje zákazníkovi odstupné.</w:t>
      </w:r>
    </w:p>
    <w:p w14:paraId="64BA4EDD" w14:textId="77777777" w:rsidR="009826B2" w:rsidRDefault="009826B2" w:rsidP="009826B2">
      <w:pPr>
        <w:shd w:val="clear" w:color="auto" w:fill="FBFBFB"/>
        <w:spacing w:after="100" w:afterAutospacing="1"/>
        <w:jc w:val="both"/>
        <w:rPr>
          <w:rFonts w:ascii="Calibri" w:hAnsi="Calibri" w:cs="Arial"/>
          <w:color w:val="292B2C"/>
          <w:sz w:val="20"/>
          <w:szCs w:val="20"/>
        </w:rPr>
      </w:pPr>
      <w:r w:rsidRPr="009826B2">
        <w:rPr>
          <w:rFonts w:ascii="Calibri" w:hAnsi="Calibri" w:cs="Arial"/>
          <w:color w:val="292B2C"/>
          <w:sz w:val="20"/>
          <w:szCs w:val="20"/>
        </w:rPr>
        <w:t>Pro zájezdy, které se měly uskutečnit před účinností krizového opatření o zákazu vycestování</w:t>
      </w:r>
      <w:r w:rsidR="00CB5708">
        <w:rPr>
          <w:rFonts w:ascii="Calibri" w:hAnsi="Calibri" w:cs="Arial"/>
          <w:color w:val="292B2C"/>
          <w:sz w:val="20"/>
          <w:szCs w:val="20"/>
        </w:rPr>
        <w:t xml:space="preserve"> nebo</w:t>
      </w:r>
      <w:r w:rsidR="007A13B1">
        <w:rPr>
          <w:rFonts w:ascii="Calibri" w:hAnsi="Calibri" w:cs="Arial"/>
          <w:color w:val="292B2C"/>
          <w:sz w:val="20"/>
          <w:szCs w:val="20"/>
        </w:rPr>
        <w:t xml:space="preserve"> zákazu uskutečňování mezinárodní dopravy</w:t>
      </w:r>
      <w:r w:rsidRPr="009826B2">
        <w:rPr>
          <w:rFonts w:ascii="Calibri" w:hAnsi="Calibri" w:cs="Arial"/>
          <w:color w:val="292B2C"/>
          <w:sz w:val="20"/>
          <w:szCs w:val="20"/>
        </w:rPr>
        <w:t xml:space="preserve"> dle našeho názoru platí, že v případě, kdy bylo Ministerstvem zahraničních věcí doporučeno do </w:t>
      </w:r>
      <w:r w:rsidR="00E93B08">
        <w:rPr>
          <w:rFonts w:ascii="Calibri" w:hAnsi="Calibri" w:cs="Arial"/>
          <w:color w:val="292B2C"/>
          <w:sz w:val="20"/>
          <w:szCs w:val="20"/>
        </w:rPr>
        <w:t>daného</w:t>
      </w:r>
      <w:r w:rsidRPr="009826B2">
        <w:rPr>
          <w:rFonts w:ascii="Calibri" w:hAnsi="Calibri" w:cs="Arial"/>
          <w:color w:val="292B2C"/>
          <w:sz w:val="20"/>
          <w:szCs w:val="20"/>
        </w:rPr>
        <w:t xml:space="preserve"> místa necestovat</w:t>
      </w:r>
      <w:r w:rsidR="00CB5708">
        <w:rPr>
          <w:rFonts w:ascii="Calibri" w:hAnsi="Calibri" w:cs="Arial"/>
          <w:color w:val="292B2C"/>
          <w:sz w:val="20"/>
          <w:szCs w:val="20"/>
        </w:rPr>
        <w:t>,</w:t>
      </w:r>
      <w:r w:rsidRPr="009826B2">
        <w:rPr>
          <w:rFonts w:ascii="Calibri" w:hAnsi="Calibri" w:cs="Arial"/>
          <w:color w:val="292B2C"/>
          <w:sz w:val="20"/>
          <w:szCs w:val="20"/>
        </w:rPr>
        <w:t xml:space="preserve"> např. z důvodu ohrožení života nebo zdraví</w:t>
      </w:r>
      <w:r w:rsidR="007A13B1">
        <w:rPr>
          <w:rFonts w:ascii="Calibri" w:hAnsi="Calibri" w:cs="Arial"/>
          <w:color w:val="292B2C"/>
          <w:sz w:val="20"/>
          <w:szCs w:val="20"/>
        </w:rPr>
        <w:t xml:space="preserve"> v souvislosti s výskytem infekce</w:t>
      </w:r>
      <w:r w:rsidR="00CB5708">
        <w:rPr>
          <w:rFonts w:ascii="Calibri" w:hAnsi="Calibri" w:cs="Arial"/>
          <w:color w:val="292B2C"/>
          <w:sz w:val="20"/>
          <w:szCs w:val="20"/>
        </w:rPr>
        <w:t>,</w:t>
      </w:r>
      <w:r w:rsidRPr="009826B2">
        <w:rPr>
          <w:rFonts w:ascii="Calibri" w:hAnsi="Calibri" w:cs="Arial"/>
          <w:color w:val="292B2C"/>
          <w:sz w:val="20"/>
          <w:szCs w:val="20"/>
        </w:rPr>
        <w:t xml:space="preserve"> vzniká zákazníkovi právo na odstoupení od smlouvy bez zaplacení odstupného, neboť podmínky ustanovení § 2535 občanského zákoníku jsou v takovém případě naplněny. Aktuální doporučení pro cesty do zahraničí jsou uveřejněna na internetových stránkách www.mzv.cz. Přestože doporučení Ministerstva zahraničních věcí nejsou právně závazným rozhodnutím a o tom, zda byly podmínky pro možnost bezplatného odstoupení od smlouvy o zájezdu naplněny, může závazně rozhodnout pouze soud, </w:t>
      </w:r>
      <w:r w:rsidR="00E93B08">
        <w:rPr>
          <w:rFonts w:ascii="Calibri" w:hAnsi="Calibri" w:cs="Arial"/>
          <w:color w:val="292B2C"/>
          <w:sz w:val="20"/>
          <w:szCs w:val="20"/>
        </w:rPr>
        <w:t xml:space="preserve">se </w:t>
      </w:r>
      <w:r w:rsidRPr="009826B2">
        <w:rPr>
          <w:rFonts w:ascii="Calibri" w:hAnsi="Calibri" w:cs="Arial"/>
          <w:color w:val="292B2C"/>
          <w:sz w:val="20"/>
          <w:szCs w:val="20"/>
        </w:rPr>
        <w:t>domníváme, že rozhodovací praxe soudů bude k těmto doporučením přihlížet.</w:t>
      </w:r>
    </w:p>
    <w:p w14:paraId="5A7073D0" w14:textId="77777777" w:rsidR="009826B2" w:rsidRPr="009826B2" w:rsidRDefault="009826B2" w:rsidP="009826B2">
      <w:pPr>
        <w:shd w:val="clear" w:color="auto" w:fill="FBFBFB"/>
        <w:spacing w:after="100" w:afterAutospacing="1"/>
        <w:jc w:val="both"/>
        <w:rPr>
          <w:rFonts w:ascii="Calibri" w:hAnsi="Calibri" w:cs="Arial"/>
          <w:color w:val="292B2C"/>
          <w:sz w:val="20"/>
          <w:szCs w:val="20"/>
        </w:rPr>
      </w:pPr>
      <w:r w:rsidRPr="009826B2">
        <w:rPr>
          <w:rFonts w:ascii="Calibri" w:hAnsi="Calibri" w:cs="Arial"/>
          <w:color w:val="292B2C"/>
          <w:sz w:val="20"/>
          <w:szCs w:val="20"/>
        </w:rPr>
        <w:t>Cestovní kanceláře</w:t>
      </w:r>
      <w:r w:rsidR="003140A2">
        <w:rPr>
          <w:rFonts w:ascii="Calibri" w:hAnsi="Calibri" w:cs="Arial"/>
          <w:color w:val="292B2C"/>
          <w:sz w:val="20"/>
          <w:szCs w:val="20"/>
        </w:rPr>
        <w:t>,</w:t>
      </w:r>
      <w:r w:rsidRPr="009826B2">
        <w:rPr>
          <w:rFonts w:ascii="Calibri" w:hAnsi="Calibri" w:cs="Arial"/>
          <w:color w:val="292B2C"/>
          <w:sz w:val="20"/>
          <w:szCs w:val="20"/>
        </w:rPr>
        <w:t xml:space="preserve"> stejně jako jiní podnikatelé</w:t>
      </w:r>
      <w:r w:rsidR="003140A2">
        <w:rPr>
          <w:rFonts w:ascii="Calibri" w:hAnsi="Calibri" w:cs="Arial"/>
          <w:color w:val="292B2C"/>
          <w:sz w:val="20"/>
          <w:szCs w:val="20"/>
        </w:rPr>
        <w:t>,</w:t>
      </w:r>
      <w:r w:rsidRPr="009826B2">
        <w:rPr>
          <w:rFonts w:ascii="Calibri" w:hAnsi="Calibri" w:cs="Arial"/>
          <w:color w:val="292B2C"/>
          <w:sz w:val="20"/>
          <w:szCs w:val="20"/>
        </w:rPr>
        <w:t xml:space="preserve"> mají obecnou povinnost počínat si ve vztahu ke spotřebitelům s odbornou péčí. Máme za to, že za součást odborné péče lze považovat rovněž to, aby byla ze strany cestovní kanceláře vyhodnocena rizikovost pořádání zájezdu do určité destinace, mj. s ohledem na epidemiologickou situaci, a to s využitím všech cestovní kanceláři dostupných informací, včetně doporučení pro cesty do zahraničí vydávaných MZV. Má-li cestovní kancelář k dispozici informace o tom, že pro některého zákazníka může představovat uskutečnění zájezdu do oblasti zvýšené riziko, např. s ohledem na věk, těhotenství, zdravotní stav apod., měly by být zohledněny i tyto faktory. Nerespektování povinnosti odborné péče může mít vliv mj. na posuzování odpovědnosti cestovní kanceláře za újmu na straně zákazníka, včetně odpovědnosti za újmu na zdraví.</w:t>
      </w:r>
    </w:p>
    <w:p w14:paraId="2717D23F" w14:textId="77777777" w:rsidR="009E3B12" w:rsidRPr="000F62F4" w:rsidRDefault="009826B2" w:rsidP="00815092">
      <w:pPr>
        <w:shd w:val="clear" w:color="auto" w:fill="FBFBFB"/>
        <w:spacing w:after="100" w:afterAutospacing="1"/>
        <w:jc w:val="both"/>
        <w:rPr>
          <w:rFonts w:ascii="Calibri" w:hAnsi="Calibri" w:cs="Arial"/>
          <w:color w:val="292B2C"/>
          <w:sz w:val="20"/>
          <w:szCs w:val="20"/>
        </w:rPr>
      </w:pPr>
      <w:r w:rsidRPr="009826B2">
        <w:rPr>
          <w:rFonts w:ascii="Calibri" w:hAnsi="Calibri" w:cs="Arial"/>
          <w:color w:val="292B2C"/>
          <w:sz w:val="20"/>
          <w:szCs w:val="20"/>
        </w:rPr>
        <w:t>Případné odstoupení od smlouvy doporučujeme provést prokazatelnou formou, např. doporučeným dopisem zaslaným cestovní kanceláři. Z takového dopisu by měl být zřejmý úmysl spotřebitele od smlouvy odstoupit a smlouva, od které spotřebitel odstupuje, by měla být dostatečně identifikovatelná (zejm. označením smluvních stran, číslem smlouvy, termínem zájezdu apod.).</w:t>
      </w:r>
    </w:p>
    <w:p w14:paraId="57E99300" w14:textId="77777777" w:rsidR="00815092" w:rsidRPr="009D7B69" w:rsidRDefault="0019323C" w:rsidP="009D7B69">
      <w:pPr>
        <w:pStyle w:val="Nadpis1"/>
        <w:rPr>
          <w:sz w:val="28"/>
          <w:szCs w:val="28"/>
        </w:rPr>
      </w:pPr>
      <w:bookmarkStart w:id="5" w:name="_Toc38450131"/>
      <w:r w:rsidRPr="009D7B69">
        <w:rPr>
          <w:sz w:val="28"/>
          <w:szCs w:val="28"/>
        </w:rPr>
        <w:lastRenderedPageBreak/>
        <w:t>Zahraniční zájezdy po uzavření hranic České republiky</w:t>
      </w:r>
      <w:bookmarkEnd w:id="5"/>
    </w:p>
    <w:p w14:paraId="36B95838" w14:textId="77777777" w:rsidR="0019323C" w:rsidRDefault="0019323C" w:rsidP="0019323C">
      <w:pPr>
        <w:shd w:val="clear" w:color="auto" w:fill="FBFBFB"/>
        <w:spacing w:after="100" w:afterAutospacing="1"/>
        <w:jc w:val="both"/>
        <w:rPr>
          <w:rFonts w:ascii="Calibri" w:hAnsi="Calibri" w:cs="Arial"/>
          <w:color w:val="292B2C"/>
          <w:sz w:val="20"/>
          <w:szCs w:val="20"/>
        </w:rPr>
      </w:pPr>
      <w:r w:rsidRPr="0019323C">
        <w:rPr>
          <w:rFonts w:ascii="Calibri" w:hAnsi="Calibri" w:cs="Arial"/>
          <w:color w:val="292B2C"/>
          <w:sz w:val="20"/>
          <w:szCs w:val="20"/>
        </w:rPr>
        <w:t>V</w:t>
      </w:r>
      <w:r>
        <w:rPr>
          <w:rFonts w:ascii="Calibri" w:hAnsi="Calibri" w:cs="Arial"/>
          <w:color w:val="292B2C"/>
          <w:sz w:val="20"/>
          <w:szCs w:val="20"/>
        </w:rPr>
        <w:t> </w:t>
      </w:r>
      <w:r w:rsidRPr="0019323C">
        <w:rPr>
          <w:rFonts w:ascii="Calibri" w:hAnsi="Calibri" w:cs="Arial"/>
          <w:color w:val="292B2C"/>
          <w:sz w:val="20"/>
          <w:szCs w:val="20"/>
        </w:rPr>
        <w:t>době</w:t>
      </w:r>
      <w:r>
        <w:rPr>
          <w:rFonts w:ascii="Calibri" w:hAnsi="Calibri" w:cs="Arial"/>
          <w:color w:val="292B2C"/>
          <w:sz w:val="20"/>
          <w:szCs w:val="20"/>
        </w:rPr>
        <w:t>, kdy</w:t>
      </w:r>
      <w:r w:rsidRPr="0019323C">
        <w:rPr>
          <w:rFonts w:ascii="Calibri" w:hAnsi="Calibri" w:cs="Arial"/>
          <w:color w:val="292B2C"/>
          <w:sz w:val="20"/>
          <w:szCs w:val="20"/>
        </w:rPr>
        <w:t xml:space="preserve"> není dle vyhlášených krizových opatření vlády České republiky mo</w:t>
      </w:r>
      <w:r w:rsidR="00E93B08">
        <w:rPr>
          <w:rFonts w:ascii="Calibri" w:hAnsi="Calibri" w:cs="Arial"/>
          <w:color w:val="292B2C"/>
          <w:sz w:val="20"/>
          <w:szCs w:val="20"/>
        </w:rPr>
        <w:t xml:space="preserve">žné překračovat státní hranice, </w:t>
      </w:r>
      <w:r>
        <w:rPr>
          <w:rFonts w:ascii="Calibri" w:hAnsi="Calibri" w:cs="Arial"/>
          <w:color w:val="292B2C"/>
          <w:sz w:val="20"/>
          <w:szCs w:val="20"/>
        </w:rPr>
        <w:t>z</w:t>
      </w:r>
      <w:r w:rsidRPr="0019323C">
        <w:rPr>
          <w:rFonts w:ascii="Calibri" w:hAnsi="Calibri" w:cs="Arial"/>
          <w:color w:val="292B2C"/>
          <w:sz w:val="20"/>
          <w:szCs w:val="20"/>
        </w:rPr>
        <w:t xml:space="preserve">ahraniční zájezdy s odjezdem z České republiky nelze realizovat. Cestovní kanceláře by měly z tohoto důvodu dotčené zájezdy zrušit a </w:t>
      </w:r>
      <w:r>
        <w:rPr>
          <w:rFonts w:ascii="Calibri" w:hAnsi="Calibri" w:cs="Arial"/>
          <w:color w:val="292B2C"/>
          <w:sz w:val="20"/>
          <w:szCs w:val="20"/>
        </w:rPr>
        <w:t xml:space="preserve">vrátit zákazníkům zaplacené platby za zájezd </w:t>
      </w:r>
      <w:r w:rsidRPr="0019323C">
        <w:rPr>
          <w:rFonts w:ascii="Calibri" w:hAnsi="Calibri" w:cs="Arial"/>
          <w:color w:val="292B2C"/>
          <w:sz w:val="20"/>
          <w:szCs w:val="20"/>
        </w:rPr>
        <w:t xml:space="preserve">bez </w:t>
      </w:r>
      <w:r>
        <w:rPr>
          <w:rFonts w:ascii="Calibri" w:hAnsi="Calibri" w:cs="Arial"/>
          <w:color w:val="292B2C"/>
          <w:sz w:val="20"/>
          <w:szCs w:val="20"/>
        </w:rPr>
        <w:t>odstupného</w:t>
      </w:r>
      <w:r w:rsidRPr="0019323C">
        <w:rPr>
          <w:rFonts w:ascii="Calibri" w:hAnsi="Calibri" w:cs="Arial"/>
          <w:color w:val="292B2C"/>
          <w:sz w:val="20"/>
          <w:szCs w:val="20"/>
        </w:rPr>
        <w:t xml:space="preserve"> </w:t>
      </w:r>
      <w:r>
        <w:rPr>
          <w:rFonts w:ascii="Calibri" w:hAnsi="Calibri" w:cs="Arial"/>
          <w:color w:val="292B2C"/>
          <w:sz w:val="20"/>
          <w:szCs w:val="20"/>
        </w:rPr>
        <w:t xml:space="preserve">(storno </w:t>
      </w:r>
      <w:r w:rsidRPr="0019323C">
        <w:rPr>
          <w:rFonts w:ascii="Calibri" w:hAnsi="Calibri" w:cs="Arial"/>
          <w:color w:val="292B2C"/>
          <w:sz w:val="20"/>
          <w:szCs w:val="20"/>
        </w:rPr>
        <w:t>poplatků</w:t>
      </w:r>
      <w:r>
        <w:rPr>
          <w:rFonts w:ascii="Calibri" w:hAnsi="Calibri" w:cs="Arial"/>
          <w:color w:val="292B2C"/>
          <w:sz w:val="20"/>
          <w:szCs w:val="20"/>
        </w:rPr>
        <w:t>)</w:t>
      </w:r>
      <w:r w:rsidRPr="0019323C">
        <w:rPr>
          <w:rFonts w:ascii="Calibri" w:hAnsi="Calibri" w:cs="Arial"/>
          <w:color w:val="292B2C"/>
          <w:sz w:val="20"/>
          <w:szCs w:val="20"/>
        </w:rPr>
        <w:t>. Pokud cestovní kancelář zájezd sama nezruší, může od smlouvy odstoupit podle § 2535 občanského zákoníku také zákazník. V takovém případě má zákazník právo na vrácení ce</w:t>
      </w:r>
      <w:r>
        <w:rPr>
          <w:rFonts w:ascii="Calibri" w:hAnsi="Calibri" w:cs="Arial"/>
          <w:color w:val="292B2C"/>
          <w:sz w:val="20"/>
          <w:szCs w:val="20"/>
        </w:rPr>
        <w:t>ny zájezdu bez storn</w:t>
      </w:r>
      <w:r w:rsidR="009E3B12">
        <w:rPr>
          <w:rFonts w:ascii="Calibri" w:hAnsi="Calibri" w:cs="Arial"/>
          <w:color w:val="292B2C"/>
          <w:sz w:val="20"/>
          <w:szCs w:val="20"/>
        </w:rPr>
        <w:t>o</w:t>
      </w:r>
      <w:r>
        <w:rPr>
          <w:rFonts w:ascii="Calibri" w:hAnsi="Calibri" w:cs="Arial"/>
          <w:color w:val="292B2C"/>
          <w:sz w:val="20"/>
          <w:szCs w:val="20"/>
        </w:rPr>
        <w:t xml:space="preserve"> poplatků. Vrácení plateb za zájezdy může být ve vymezených případech odloženo po dobu </w:t>
      </w:r>
      <w:r w:rsidR="00E93B08">
        <w:rPr>
          <w:rFonts w:ascii="Calibri" w:hAnsi="Calibri" w:cs="Arial"/>
          <w:color w:val="292B2C"/>
          <w:sz w:val="20"/>
          <w:szCs w:val="20"/>
        </w:rPr>
        <w:t>tzv. ochranné doby do 31. </w:t>
      </w:r>
      <w:r>
        <w:rPr>
          <w:rFonts w:ascii="Calibri" w:hAnsi="Calibri" w:cs="Arial"/>
          <w:color w:val="292B2C"/>
          <w:sz w:val="20"/>
          <w:szCs w:val="20"/>
        </w:rPr>
        <w:t>srpna 2021.</w:t>
      </w:r>
    </w:p>
    <w:p w14:paraId="7F7A216D" w14:textId="77777777" w:rsidR="00BD0E6F" w:rsidRPr="009D7B69" w:rsidRDefault="0019323C" w:rsidP="009E3B12">
      <w:pPr>
        <w:shd w:val="clear" w:color="auto" w:fill="FBFBFB"/>
        <w:spacing w:after="100" w:afterAutospacing="1"/>
        <w:jc w:val="both"/>
        <w:rPr>
          <w:rFonts w:ascii="Calibri" w:hAnsi="Calibri" w:cs="Arial"/>
          <w:color w:val="292B2C"/>
          <w:sz w:val="20"/>
          <w:szCs w:val="20"/>
        </w:rPr>
      </w:pPr>
      <w:r w:rsidRPr="0019323C">
        <w:rPr>
          <w:rFonts w:ascii="Calibri" w:hAnsi="Calibri" w:cs="Arial"/>
          <w:color w:val="292B2C"/>
          <w:sz w:val="20"/>
          <w:szCs w:val="20"/>
        </w:rPr>
        <w:t>Případné odstoupení od smlouvy doporučujeme provést prokazatelnou formou, např. doporučeným dopisem zaslaným cestovní kanceláři. Z takového dopisu by měl být zřejmý úmysl spotřebitele od smlouvy odstoupit a smlouva, od které spotřebitel odstupuje, by měla být dostatečně identifikovatelná (zejm. označením smluvních stran, číslem smlouvy, termínem zájezdu apod.).</w:t>
      </w:r>
    </w:p>
    <w:p w14:paraId="0B613E93" w14:textId="77777777" w:rsidR="00815092" w:rsidRPr="009D7B69" w:rsidRDefault="009E3B12" w:rsidP="009D7B69">
      <w:pPr>
        <w:pStyle w:val="Nadpis1"/>
        <w:rPr>
          <w:sz w:val="28"/>
          <w:szCs w:val="28"/>
        </w:rPr>
      </w:pPr>
      <w:bookmarkStart w:id="6" w:name="_Toc38450132"/>
      <w:r w:rsidRPr="009D7B69">
        <w:rPr>
          <w:sz w:val="28"/>
          <w:szCs w:val="28"/>
        </w:rPr>
        <w:t>Zdravotní potíže na dovolené</w:t>
      </w:r>
      <w:bookmarkEnd w:id="6"/>
    </w:p>
    <w:p w14:paraId="2CAA3724" w14:textId="77777777" w:rsidR="00BD0E6F" w:rsidRDefault="009E3B12" w:rsidP="00815092">
      <w:p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V případě, že se zákazník v souvislosti s onemocněním nebo ochrannými zdravotními opatřeními ocitne v průběhu zájezdu v nesnázích, je cestovní kancelář povinna mu bezplatně poskytnout pomoc, zejména ho informovat o zdravotních službách, místních úřadech a konzulární pomoci, pomoci se zprostředkováním komunikace na dálku a s nalezením náhradního cestovního řešení. Nelze-li v důsledku nevyhnutelných a mimořádných okolností zajistit návrat zákazníka, jak bylo dohodnuto ve smlouvě, nese cestovní kancelář ve většině případů náklady na nezbytné ubytování, a to nejvýše za tři noci na jednoho zákazníka. Toto omezení se nevztahuje na některé kategorie osob, které vzhledem k zdravotním omezením vyžadují zvláštní péči.</w:t>
      </w:r>
    </w:p>
    <w:p w14:paraId="6684D4BF" w14:textId="77777777" w:rsidR="00C25265" w:rsidRPr="009D7B69" w:rsidRDefault="00C25265" w:rsidP="009D7B69">
      <w:pPr>
        <w:pStyle w:val="Nadpis1"/>
        <w:rPr>
          <w:sz w:val="28"/>
          <w:szCs w:val="28"/>
        </w:rPr>
      </w:pPr>
      <w:bookmarkStart w:id="7" w:name="_Toc38450133"/>
      <w:r w:rsidRPr="009D7B69">
        <w:rPr>
          <w:sz w:val="28"/>
          <w:szCs w:val="28"/>
        </w:rPr>
        <w:t xml:space="preserve">Cestovní kancelář požaduje doplatit </w:t>
      </w:r>
      <w:r w:rsidR="00E93B08" w:rsidRPr="009D7B69">
        <w:rPr>
          <w:sz w:val="28"/>
          <w:szCs w:val="28"/>
        </w:rPr>
        <w:t xml:space="preserve">cenu </w:t>
      </w:r>
      <w:r w:rsidRPr="009D7B69">
        <w:rPr>
          <w:sz w:val="28"/>
          <w:szCs w:val="28"/>
        </w:rPr>
        <w:t>zájezd</w:t>
      </w:r>
      <w:r w:rsidR="00E93B08" w:rsidRPr="009D7B69">
        <w:rPr>
          <w:sz w:val="28"/>
          <w:szCs w:val="28"/>
        </w:rPr>
        <w:t>u</w:t>
      </w:r>
      <w:r w:rsidRPr="009D7B69">
        <w:rPr>
          <w:sz w:val="28"/>
          <w:szCs w:val="28"/>
        </w:rPr>
        <w:t>, za který jsem zaplatil zálohu. Zájezdu se nemám zájem účastnit</w:t>
      </w:r>
      <w:bookmarkEnd w:id="7"/>
    </w:p>
    <w:p w14:paraId="10E28DA3" w14:textId="77777777" w:rsidR="00C25265" w:rsidRPr="00C25265" w:rsidRDefault="00C25265" w:rsidP="00C25265">
      <w:pPr>
        <w:shd w:val="clear" w:color="auto" w:fill="FBFBFB"/>
        <w:spacing w:after="100" w:afterAutospacing="1"/>
        <w:jc w:val="both"/>
        <w:rPr>
          <w:rFonts w:ascii="Calibri" w:hAnsi="Calibri" w:cs="Arial"/>
          <w:color w:val="292B2C"/>
          <w:sz w:val="20"/>
          <w:szCs w:val="20"/>
        </w:rPr>
      </w:pPr>
      <w:r w:rsidRPr="00C25265">
        <w:rPr>
          <w:rFonts w:ascii="Calibri" w:hAnsi="Calibri" w:cs="Arial"/>
          <w:color w:val="292B2C"/>
          <w:sz w:val="20"/>
          <w:szCs w:val="20"/>
        </w:rPr>
        <w:t>Řada zákazníků se v souvislosti s pandemií onemocnění COVID-19 potýká se sociálními a ekonomickými obtížemi, které jim neumožňují realizovat objednané zájezdy. Mnoho zákazníků se obává vycestovat také ze zdravotních důvodů. V případě, že není dosud jasné, zda bude konkrétní zájezd možné realizovat, jsou nyní zákazníci postaveni před obtížnou volbu, zda zájezd zruší či nikoli.</w:t>
      </w:r>
    </w:p>
    <w:p w14:paraId="5E606F6B" w14:textId="77777777" w:rsidR="00DE6D1A" w:rsidRDefault="006241A0" w:rsidP="006241A0">
      <w:pPr>
        <w:shd w:val="clear" w:color="auto" w:fill="FBFBFB"/>
        <w:spacing w:after="100" w:afterAutospacing="1"/>
        <w:jc w:val="both"/>
        <w:rPr>
          <w:rFonts w:ascii="Calibri" w:hAnsi="Calibri" w:cs="Arial"/>
          <w:color w:val="292B2C"/>
          <w:sz w:val="20"/>
          <w:szCs w:val="20"/>
        </w:rPr>
      </w:pPr>
      <w:r w:rsidRPr="006241A0">
        <w:rPr>
          <w:rFonts w:ascii="Calibri" w:hAnsi="Calibri" w:cs="Arial"/>
          <w:color w:val="292B2C"/>
          <w:sz w:val="20"/>
          <w:szCs w:val="20"/>
        </w:rPr>
        <w:t>Odstoupení od smlouvy, ať už ze strany cestovní kanceláře, nebo zákazníka, bez zaplacení odstupného (storno poplatků) je možné jen tehdy, pokud je konkrétní zájezd mimořádnými okolnostmi skutečně zasažen</w:t>
      </w:r>
      <w:r w:rsidR="00DE6D1A">
        <w:rPr>
          <w:rFonts w:ascii="Calibri" w:hAnsi="Calibri" w:cs="Arial"/>
          <w:color w:val="292B2C"/>
          <w:sz w:val="20"/>
          <w:szCs w:val="20"/>
        </w:rPr>
        <w:t>,</w:t>
      </w:r>
      <w:r w:rsidRPr="006241A0">
        <w:rPr>
          <w:rFonts w:ascii="Calibri" w:hAnsi="Calibri" w:cs="Arial"/>
          <w:color w:val="292B2C"/>
          <w:sz w:val="20"/>
          <w:szCs w:val="20"/>
        </w:rPr>
        <w:t xml:space="preserve"> např. </w:t>
      </w:r>
    </w:p>
    <w:p w14:paraId="349F4778" w14:textId="77777777" w:rsidR="00DE6D1A" w:rsidRDefault="00DE6D1A" w:rsidP="0060574C">
      <w:pPr>
        <w:numPr>
          <w:ilvl w:val="0"/>
          <w:numId w:val="42"/>
        </w:numPr>
        <w:shd w:val="clear" w:color="auto" w:fill="FBFBFB"/>
        <w:spacing w:after="100" w:afterAutospacing="1"/>
        <w:jc w:val="both"/>
        <w:rPr>
          <w:rFonts w:ascii="Calibri" w:hAnsi="Calibri" w:cs="Arial"/>
          <w:color w:val="292B2C"/>
          <w:sz w:val="20"/>
          <w:szCs w:val="20"/>
        </w:rPr>
      </w:pPr>
      <w:r>
        <w:rPr>
          <w:rFonts w:ascii="Calibri" w:hAnsi="Calibri" w:cs="Arial"/>
          <w:color w:val="292B2C"/>
          <w:sz w:val="20"/>
          <w:szCs w:val="20"/>
        </w:rPr>
        <w:t>m</w:t>
      </w:r>
      <w:r w:rsidR="006241A0" w:rsidRPr="006241A0">
        <w:rPr>
          <w:rFonts w:ascii="Calibri" w:hAnsi="Calibri" w:cs="Arial"/>
          <w:color w:val="292B2C"/>
          <w:sz w:val="20"/>
          <w:szCs w:val="20"/>
        </w:rPr>
        <w:t>usí již platit opatření, které v době uskutečnění zájezdu neumožňuje překročit hranice</w:t>
      </w:r>
    </w:p>
    <w:p w14:paraId="5D859A23" w14:textId="77777777" w:rsidR="00DE6D1A" w:rsidRDefault="006241A0" w:rsidP="0060574C">
      <w:pPr>
        <w:numPr>
          <w:ilvl w:val="0"/>
          <w:numId w:val="42"/>
        </w:numPr>
        <w:shd w:val="clear" w:color="auto" w:fill="FBFBFB"/>
        <w:spacing w:after="100" w:afterAutospacing="1"/>
        <w:jc w:val="both"/>
        <w:rPr>
          <w:rFonts w:ascii="Calibri" w:hAnsi="Calibri" w:cs="Arial"/>
          <w:color w:val="292B2C"/>
          <w:sz w:val="20"/>
          <w:szCs w:val="20"/>
        </w:rPr>
      </w:pPr>
      <w:r w:rsidRPr="006241A0">
        <w:rPr>
          <w:rFonts w:ascii="Calibri" w:hAnsi="Calibri" w:cs="Arial"/>
          <w:color w:val="292B2C"/>
          <w:sz w:val="20"/>
          <w:szCs w:val="20"/>
        </w:rPr>
        <w:t xml:space="preserve">musí být zřejmé, že v době uskutečnění zájezdu budou v místě destinace platit karanténní opatření nebo bude hrozit významné riziko ohrožení zdraví apod. </w:t>
      </w:r>
    </w:p>
    <w:p w14:paraId="69771EDB" w14:textId="77777777" w:rsidR="006241A0" w:rsidRPr="006241A0" w:rsidRDefault="006241A0" w:rsidP="006241A0">
      <w:pPr>
        <w:shd w:val="clear" w:color="auto" w:fill="FBFBFB"/>
        <w:spacing w:after="100" w:afterAutospacing="1"/>
        <w:jc w:val="both"/>
        <w:rPr>
          <w:rFonts w:ascii="Calibri" w:hAnsi="Calibri" w:cs="Arial"/>
          <w:color w:val="292B2C"/>
          <w:sz w:val="20"/>
          <w:szCs w:val="20"/>
        </w:rPr>
      </w:pPr>
      <w:r w:rsidRPr="006241A0">
        <w:rPr>
          <w:rFonts w:ascii="Calibri" w:hAnsi="Calibri" w:cs="Arial"/>
          <w:color w:val="292B2C"/>
          <w:sz w:val="20"/>
          <w:szCs w:val="20"/>
        </w:rPr>
        <w:t>Do doby, než bude zřejmé, že konkrétní zájezd bude skutečně zasažen, je třeba sml</w:t>
      </w:r>
      <w:r>
        <w:rPr>
          <w:rFonts w:ascii="Calibri" w:hAnsi="Calibri" w:cs="Arial"/>
          <w:color w:val="292B2C"/>
          <w:sz w:val="20"/>
          <w:szCs w:val="20"/>
        </w:rPr>
        <w:t>ouvu standardním způsobem plnit, včetně sjednaného platebního kalendáře</w:t>
      </w:r>
      <w:r w:rsidR="009A170B">
        <w:rPr>
          <w:rFonts w:ascii="Calibri" w:hAnsi="Calibri" w:cs="Arial"/>
          <w:color w:val="292B2C"/>
          <w:sz w:val="20"/>
          <w:szCs w:val="20"/>
        </w:rPr>
        <w:t>.</w:t>
      </w:r>
      <w:r w:rsidR="00EA3E4C">
        <w:rPr>
          <w:rFonts w:ascii="Calibri" w:hAnsi="Calibri" w:cs="Arial"/>
          <w:color w:val="292B2C"/>
          <w:sz w:val="20"/>
          <w:szCs w:val="20"/>
        </w:rPr>
        <w:tab/>
      </w:r>
    </w:p>
    <w:p w14:paraId="19E7B837" w14:textId="77777777" w:rsidR="00EE2927" w:rsidRPr="00EE2927" w:rsidRDefault="00EE2927" w:rsidP="00EE2927">
      <w:pPr>
        <w:shd w:val="clear" w:color="auto" w:fill="FBFBFB"/>
        <w:spacing w:after="100" w:afterAutospacing="1"/>
        <w:jc w:val="both"/>
        <w:rPr>
          <w:rFonts w:ascii="Arial" w:hAnsi="Arial" w:cs="Arial"/>
          <w:color w:val="222222"/>
        </w:rPr>
      </w:pPr>
      <w:r>
        <w:rPr>
          <w:rFonts w:ascii="Calibri" w:hAnsi="Calibri" w:cs="Arial"/>
          <w:color w:val="292B2C"/>
          <w:sz w:val="20"/>
          <w:szCs w:val="20"/>
        </w:rPr>
        <w:t>Jestliže</w:t>
      </w:r>
      <w:r w:rsidRPr="00EE2927">
        <w:rPr>
          <w:rFonts w:ascii="Calibri" w:hAnsi="Calibri" w:cs="Arial"/>
          <w:color w:val="292B2C"/>
          <w:sz w:val="20"/>
          <w:szCs w:val="20"/>
        </w:rPr>
        <w:t xml:space="preserve"> je ze všech okolností zjevné, že zájezd nebude moci být uskutečněn, měla by cestovní kancelář bezodkladně zájezd zrušit a od smlouvy odstoupit. Ve stejný okamžik může od smlouvy bez storno poplatků odstoupit také zákazník. Po zrušení zájezdu cestovní kanceláří samozřejmě zákazník zbytek jeho ceny doplácet nemusí. </w:t>
      </w:r>
      <w:r>
        <w:rPr>
          <w:rFonts w:ascii="Calibri" w:hAnsi="Calibri" w:cs="Arial"/>
          <w:color w:val="292B2C"/>
          <w:sz w:val="20"/>
          <w:szCs w:val="20"/>
        </w:rPr>
        <w:t>Pro zájezdy s termínem zahájení mezi 20. 2. 2020 a 31. 8. 2020 c</w:t>
      </w:r>
      <w:r w:rsidRPr="00EE2927">
        <w:rPr>
          <w:rFonts w:ascii="Calibri" w:hAnsi="Calibri" w:cs="Arial"/>
          <w:color w:val="292B2C"/>
          <w:sz w:val="20"/>
          <w:szCs w:val="20"/>
        </w:rPr>
        <w:t xml:space="preserve">estovní kancelář může vydat poukaz na zájezd </w:t>
      </w:r>
      <w:r>
        <w:rPr>
          <w:rFonts w:ascii="Calibri" w:hAnsi="Calibri" w:cs="Arial"/>
          <w:color w:val="292B2C"/>
          <w:sz w:val="20"/>
          <w:szCs w:val="20"/>
        </w:rPr>
        <w:t xml:space="preserve">také </w:t>
      </w:r>
      <w:r w:rsidRPr="00EE2927">
        <w:rPr>
          <w:rFonts w:ascii="Calibri" w:hAnsi="Calibri" w:cs="Arial"/>
          <w:color w:val="292B2C"/>
          <w:sz w:val="20"/>
          <w:szCs w:val="20"/>
        </w:rPr>
        <w:t xml:space="preserve">na částku, která odpovídá části zaplacené ceny za zájezd. Nemusí tedy čekat na to, až bude zaplacena celá cena. </w:t>
      </w:r>
      <w:r>
        <w:rPr>
          <w:rFonts w:ascii="Calibri" w:hAnsi="Calibri" w:cs="Arial"/>
          <w:color w:val="292B2C"/>
          <w:sz w:val="20"/>
          <w:szCs w:val="20"/>
        </w:rPr>
        <w:t>Podrobněji k voucherům níže.</w:t>
      </w:r>
      <w:r w:rsidRPr="00EE2927">
        <w:rPr>
          <w:rFonts w:ascii="Calibri" w:hAnsi="Calibri" w:cs="Arial"/>
          <w:color w:val="292B2C"/>
          <w:sz w:val="20"/>
          <w:szCs w:val="20"/>
        </w:rPr>
        <w:t xml:space="preserve">  Cestovní kanceláře jsou povinny jednat </w:t>
      </w:r>
      <w:r>
        <w:rPr>
          <w:rFonts w:ascii="Calibri" w:hAnsi="Calibri" w:cs="Arial"/>
          <w:color w:val="292B2C"/>
          <w:sz w:val="20"/>
          <w:szCs w:val="20"/>
        </w:rPr>
        <w:t>se zákazníkem s odbornou péčí a</w:t>
      </w:r>
      <w:r w:rsidRPr="00EE2927">
        <w:rPr>
          <w:rFonts w:ascii="Calibri" w:hAnsi="Calibri" w:cs="Arial"/>
          <w:color w:val="292B2C"/>
          <w:sz w:val="20"/>
          <w:szCs w:val="20"/>
        </w:rPr>
        <w:t xml:space="preserve"> tudíž si i ověřovat možnosti vycestování a realizace zájezdu</w:t>
      </w:r>
      <w:r>
        <w:rPr>
          <w:rFonts w:ascii="Arial" w:hAnsi="Arial" w:cs="Arial"/>
          <w:i/>
          <w:iCs/>
          <w:color w:val="1F497D"/>
          <w:sz w:val="20"/>
          <w:szCs w:val="20"/>
        </w:rPr>
        <w:t>.</w:t>
      </w:r>
      <w:r>
        <w:rPr>
          <w:rFonts w:ascii="Arial" w:hAnsi="Arial" w:cs="Arial"/>
          <w:color w:val="222222"/>
        </w:rPr>
        <w:t xml:space="preserve"> </w:t>
      </w:r>
      <w:r w:rsidRPr="00EE2927">
        <w:rPr>
          <w:rFonts w:ascii="Calibri" w:hAnsi="Calibri" w:cs="Arial"/>
          <w:color w:val="292B2C"/>
          <w:sz w:val="20"/>
          <w:szCs w:val="20"/>
        </w:rPr>
        <w:t>Cestovní kanceláře nesmějí s rušením zasažených zájezdů zbytečně otálet, aby zlepšily vlastní finanční situaci.</w:t>
      </w:r>
    </w:p>
    <w:p w14:paraId="6992C4BC" w14:textId="77777777" w:rsidR="008B017F" w:rsidRDefault="006241A0" w:rsidP="00E93B08">
      <w:pPr>
        <w:shd w:val="clear" w:color="auto" w:fill="FBFBFB"/>
        <w:spacing w:after="100" w:afterAutospacing="1"/>
        <w:jc w:val="both"/>
        <w:rPr>
          <w:rFonts w:ascii="Calibri" w:hAnsi="Calibri" w:cs="Arial"/>
          <w:color w:val="292B2C"/>
          <w:sz w:val="20"/>
          <w:szCs w:val="20"/>
        </w:rPr>
      </w:pPr>
      <w:r w:rsidRPr="006241A0">
        <w:rPr>
          <w:rFonts w:ascii="Calibri" w:hAnsi="Calibri" w:cs="Arial"/>
          <w:color w:val="292B2C"/>
          <w:sz w:val="20"/>
          <w:szCs w:val="20"/>
        </w:rPr>
        <w:t xml:space="preserve">Zákazník je oprávněn kdykoliv před zahájením zájezdu odstoupit od smlouvy o zájezdu bez uvedení důvodu. Nedoporučujeme ale tento krok činit s předstihem týdnů nebo dokonce měsíců před plánovaným odjezdem, </w:t>
      </w:r>
      <w:r w:rsidR="00F9482C">
        <w:rPr>
          <w:rFonts w:ascii="Calibri" w:hAnsi="Calibri" w:cs="Arial"/>
          <w:color w:val="292B2C"/>
          <w:sz w:val="20"/>
          <w:szCs w:val="20"/>
        </w:rPr>
        <w:t>pokud</w:t>
      </w:r>
      <w:r w:rsidRPr="006241A0">
        <w:rPr>
          <w:rFonts w:ascii="Calibri" w:hAnsi="Calibri" w:cs="Arial"/>
          <w:color w:val="292B2C"/>
          <w:sz w:val="20"/>
          <w:szCs w:val="20"/>
        </w:rPr>
        <w:t xml:space="preserve"> není dosud jisté, jaká situace ohledně šíření</w:t>
      </w:r>
      <w:r>
        <w:rPr>
          <w:rFonts w:ascii="Calibri" w:hAnsi="Calibri" w:cs="Arial"/>
          <w:color w:val="292B2C"/>
          <w:sz w:val="20"/>
          <w:szCs w:val="20"/>
        </w:rPr>
        <w:t xml:space="preserve"> koronaviru v době odjezdu bude</w:t>
      </w:r>
      <w:r w:rsidRPr="006241A0">
        <w:rPr>
          <w:rFonts w:ascii="Calibri" w:hAnsi="Calibri" w:cs="Arial"/>
          <w:color w:val="292B2C"/>
          <w:sz w:val="20"/>
          <w:szCs w:val="20"/>
        </w:rPr>
        <w:t>.</w:t>
      </w:r>
      <w:r>
        <w:rPr>
          <w:rFonts w:ascii="Calibri" w:hAnsi="Calibri" w:cs="Arial"/>
          <w:color w:val="292B2C"/>
          <w:sz w:val="20"/>
          <w:szCs w:val="20"/>
        </w:rPr>
        <w:t xml:space="preserve"> </w:t>
      </w:r>
    </w:p>
    <w:p w14:paraId="3E924753" w14:textId="77777777" w:rsidR="00C25265" w:rsidRPr="000F62F4" w:rsidRDefault="006241A0" w:rsidP="00815092">
      <w:pPr>
        <w:shd w:val="clear" w:color="auto" w:fill="FBFBFB"/>
        <w:spacing w:after="100" w:afterAutospacing="1"/>
        <w:jc w:val="both"/>
        <w:rPr>
          <w:rFonts w:ascii="Calibri" w:hAnsi="Calibri" w:cs="Arial"/>
          <w:color w:val="292B2C"/>
          <w:sz w:val="20"/>
          <w:szCs w:val="20"/>
        </w:rPr>
      </w:pPr>
      <w:r>
        <w:rPr>
          <w:rFonts w:ascii="Calibri" w:hAnsi="Calibri" w:cs="Arial"/>
          <w:color w:val="292B2C"/>
          <w:sz w:val="20"/>
          <w:szCs w:val="20"/>
        </w:rPr>
        <w:t>V případě, že zákazník od smlouvy odstoupí předčasně v době, kdy dosud není jisté, že zájezd bude pandemií zasažen, je třeba počítat s tím, že cestovní kancelář může požadovat zaplacení storno poplatků.</w:t>
      </w:r>
    </w:p>
    <w:p w14:paraId="0CC70BA1" w14:textId="77777777" w:rsidR="009E3B12" w:rsidRPr="009D7B69" w:rsidRDefault="009E3B12" w:rsidP="009D7B69">
      <w:pPr>
        <w:pStyle w:val="Nadpis1"/>
        <w:rPr>
          <w:sz w:val="28"/>
          <w:szCs w:val="28"/>
        </w:rPr>
      </w:pPr>
      <w:bookmarkStart w:id="8" w:name="_Toc38450134"/>
      <w:r w:rsidRPr="009D7B69">
        <w:rPr>
          <w:sz w:val="28"/>
          <w:szCs w:val="28"/>
        </w:rPr>
        <w:t>Za jakých podmínek může cestovní kancelář účtovat zákazníkovi odstupné (storno poplatky)</w:t>
      </w:r>
      <w:bookmarkEnd w:id="8"/>
    </w:p>
    <w:p w14:paraId="4B15D61C" w14:textId="77777777" w:rsidR="009E3B12" w:rsidRPr="009E3B12" w:rsidRDefault="009E3B12" w:rsidP="009E3B12">
      <w:p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Zákazník může obecně od smlouvy odstoupit kdykoliv před zahájením zájezdu. Nicméně v případech, kdy nejsou splněny podmínky pro odstoupení od smlouvy bez zaplacení odstupného, je třeba se storno poplatky počítat.</w:t>
      </w:r>
    </w:p>
    <w:p w14:paraId="1FC3D9F9" w14:textId="77777777" w:rsidR="009E3B12" w:rsidRDefault="009E3B12" w:rsidP="009E3B12">
      <w:p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lastRenderedPageBreak/>
        <w:t>Odstupné lze účtovat v případě, kdy zákazník odstoupí od smlouvy o zájezdu podle § 2533 odst. 1 občanského zákoníku. Jde typicky o případy, kdy zákazník zájezd zruší (odstoupí od smlouvy) z důvodů na své straně, aniž by cestovní kancelář porušila nebo nesplnila závazek ze smlouvy.</w:t>
      </w:r>
    </w:p>
    <w:p w14:paraId="378DEB37" w14:textId="77777777" w:rsidR="009A170B" w:rsidRDefault="009A170B" w:rsidP="0060574C">
      <w:pPr>
        <w:shd w:val="clear" w:color="auto" w:fill="FBFBFB"/>
        <w:spacing w:after="100" w:afterAutospacing="1"/>
        <w:ind w:left="1440" w:hanging="1440"/>
        <w:jc w:val="both"/>
        <w:rPr>
          <w:rFonts w:ascii="Calibri" w:hAnsi="Calibri" w:cs="Arial"/>
          <w:color w:val="292B2C"/>
          <w:sz w:val="20"/>
          <w:szCs w:val="20"/>
        </w:rPr>
      </w:pPr>
      <w:r w:rsidRPr="0060574C">
        <w:rPr>
          <w:rFonts w:ascii="Calibri" w:hAnsi="Calibri" w:cs="Arial"/>
          <w:color w:val="292B2C"/>
          <w:sz w:val="20"/>
          <w:szCs w:val="20"/>
          <w:u w:val="single"/>
        </w:rPr>
        <w:t>Příklad</w:t>
      </w:r>
      <w:r>
        <w:rPr>
          <w:rFonts w:ascii="Calibri" w:hAnsi="Calibri" w:cs="Arial"/>
          <w:color w:val="292B2C"/>
          <w:sz w:val="20"/>
          <w:szCs w:val="20"/>
        </w:rPr>
        <w:t>:</w:t>
      </w:r>
      <w:r>
        <w:rPr>
          <w:rFonts w:ascii="Calibri" w:hAnsi="Calibri" w:cs="Arial"/>
          <w:color w:val="292B2C"/>
          <w:sz w:val="20"/>
          <w:szCs w:val="20"/>
        </w:rPr>
        <w:tab/>
        <w:t>Zákazník zájezd zruší z důvodu nemoci</w:t>
      </w:r>
      <w:r w:rsidR="00D871FA">
        <w:rPr>
          <w:rFonts w:ascii="Calibri" w:hAnsi="Calibri" w:cs="Arial"/>
          <w:color w:val="292B2C"/>
          <w:sz w:val="20"/>
          <w:szCs w:val="20"/>
        </w:rPr>
        <w:t xml:space="preserve">, </w:t>
      </w:r>
      <w:r>
        <w:rPr>
          <w:rFonts w:ascii="Calibri" w:hAnsi="Calibri" w:cs="Arial"/>
          <w:color w:val="292B2C"/>
          <w:sz w:val="20"/>
          <w:szCs w:val="20"/>
        </w:rPr>
        <w:t>úrazu, neočekávaných pracovních povinností</w:t>
      </w:r>
      <w:r w:rsidR="00D871FA">
        <w:rPr>
          <w:rFonts w:ascii="Calibri" w:hAnsi="Calibri" w:cs="Arial"/>
          <w:color w:val="292B2C"/>
          <w:sz w:val="20"/>
          <w:szCs w:val="20"/>
        </w:rPr>
        <w:t>, či pouze z toho důvodu, že se mu na dovolenou přestane chtít jet. V takovém případě je zákazník povinen odstupné zaplatit.</w:t>
      </w:r>
    </w:p>
    <w:p w14:paraId="5A857AF0" w14:textId="77777777" w:rsidR="009E3B12" w:rsidRPr="009E3B12" w:rsidRDefault="009E3B12" w:rsidP="009E3B12">
      <w:pPr>
        <w:shd w:val="clear" w:color="auto" w:fill="FBFBFB"/>
        <w:spacing w:after="100" w:afterAutospacing="1"/>
        <w:jc w:val="both"/>
        <w:rPr>
          <w:rFonts w:ascii="Calibri" w:hAnsi="Calibri" w:cs="Arial"/>
          <w:color w:val="292B2C"/>
          <w:sz w:val="20"/>
          <w:szCs w:val="20"/>
        </w:rPr>
      </w:pPr>
      <w:r>
        <w:rPr>
          <w:rFonts w:ascii="Calibri" w:hAnsi="Calibri" w:cs="Arial"/>
          <w:color w:val="292B2C"/>
          <w:sz w:val="20"/>
          <w:szCs w:val="20"/>
        </w:rPr>
        <w:t xml:space="preserve">Odstupné může být účtováno také tehdy, pokud od smlouvy odstoupí cestovní kancelář z důvodu porušení </w:t>
      </w:r>
      <w:r w:rsidR="00E316A4">
        <w:rPr>
          <w:rFonts w:ascii="Calibri" w:hAnsi="Calibri" w:cs="Arial"/>
          <w:color w:val="292B2C"/>
          <w:sz w:val="20"/>
          <w:szCs w:val="20"/>
        </w:rPr>
        <w:t xml:space="preserve">smlouvy </w:t>
      </w:r>
      <w:r>
        <w:rPr>
          <w:rFonts w:ascii="Calibri" w:hAnsi="Calibri" w:cs="Arial"/>
          <w:color w:val="292B2C"/>
          <w:sz w:val="20"/>
          <w:szCs w:val="20"/>
        </w:rPr>
        <w:t>zákazníkem (např. zákazník nedoplatil včas cenu zájezdu).</w:t>
      </w:r>
    </w:p>
    <w:p w14:paraId="4DCA40D9" w14:textId="77777777" w:rsidR="009E3B12" w:rsidRDefault="009E3B12" w:rsidP="009E3B12">
      <w:p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V souvislosti s pandemií onemocnění COVID-19 je se storno poplatky třeba počítat především v případech, kdy před uzavřením hranic České republiky bylo zájezd do bezpečné destinace možné uskutečnit, ale zákazník přesto z obavy před vycestováním od smlouvy odstoupil. Dále v případech, kdy zákazník odstupuje od smlouvy o zájezdu, u něhož dosud není zřejmé, zda jeho uskutečnění bude pandemií zasaženo (zákazník odstupuje od smlouvy s větším časovým předstihem).</w:t>
      </w:r>
    </w:p>
    <w:p w14:paraId="6326A1BE" w14:textId="77777777" w:rsidR="009E3B12" w:rsidRPr="009D7B69" w:rsidRDefault="009E3B12" w:rsidP="009D7B69">
      <w:pPr>
        <w:pStyle w:val="Nadpis1"/>
        <w:rPr>
          <w:sz w:val="28"/>
          <w:szCs w:val="28"/>
        </w:rPr>
      </w:pPr>
      <w:bookmarkStart w:id="9" w:name="_Toc38450135"/>
      <w:r w:rsidRPr="009D7B69">
        <w:rPr>
          <w:sz w:val="28"/>
          <w:szCs w:val="28"/>
        </w:rPr>
        <w:t>Za jakých podmínek odstupné účtovat nelze</w:t>
      </w:r>
      <w:bookmarkEnd w:id="9"/>
    </w:p>
    <w:p w14:paraId="5C17D8DA" w14:textId="77777777" w:rsidR="009E3B12" w:rsidRPr="009E3B12" w:rsidRDefault="009E3B12" w:rsidP="009E3B12">
      <w:p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Odstupné cestovní kancelář nemůže zákazníkovi účtovat v těchto v případech:</w:t>
      </w:r>
    </w:p>
    <w:p w14:paraId="19E71371" w14:textId="77777777" w:rsidR="009E3B12" w:rsidRPr="009E3B12" w:rsidRDefault="009E3B12" w:rsidP="009E3B12">
      <w:pPr>
        <w:numPr>
          <w:ilvl w:val="0"/>
          <w:numId w:val="33"/>
        </w:num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odstoupí-li zákazník od smlouvy z důvodu, že v místě určení cesty nebo pobytu nebo jeho bezprostředním okolí nastaly nevyhnutelné a mimořádné okolnosti, které mají významný dopad na poskytování zájezdu nebo na přepravu osob do místa určení cesty nebo pobytu</w:t>
      </w:r>
      <w:r w:rsidR="000A722E">
        <w:rPr>
          <w:rFonts w:ascii="Calibri" w:hAnsi="Calibri" w:cs="Arial"/>
          <w:color w:val="292B2C"/>
          <w:sz w:val="20"/>
          <w:szCs w:val="20"/>
        </w:rPr>
        <w:t xml:space="preserve"> (jedná se např. o karanténní opatření v souvislosti se šířením koronaviru).</w:t>
      </w:r>
    </w:p>
    <w:p w14:paraId="50E18D46" w14:textId="77777777" w:rsidR="009E3B12" w:rsidRPr="009E3B12" w:rsidRDefault="009E3B12" w:rsidP="009E3B12">
      <w:pPr>
        <w:numPr>
          <w:ilvl w:val="0"/>
          <w:numId w:val="33"/>
        </w:num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odstoupí-li zákazník od smlouvy z důvodu, že cestovní kancelář navrhla v souladu s § 2530 občanského zákoníku zvýšení ceny zájezdu o více než osm procent</w:t>
      </w:r>
      <w:r w:rsidR="005D44ED">
        <w:rPr>
          <w:rFonts w:ascii="Calibri" w:hAnsi="Calibri" w:cs="Arial"/>
          <w:color w:val="292B2C"/>
          <w:sz w:val="20"/>
          <w:szCs w:val="20"/>
        </w:rPr>
        <w:t xml:space="preserve"> (např. došlo k výkyvu směnného kurzu koruny a zákazník nesouhlasí se zvýšením ceny zájezdu)</w:t>
      </w:r>
    </w:p>
    <w:p w14:paraId="77F58B3F" w14:textId="77777777" w:rsidR="009E3B12" w:rsidRPr="009E3B12" w:rsidRDefault="009E3B12" w:rsidP="009E3B12">
      <w:pPr>
        <w:numPr>
          <w:ilvl w:val="0"/>
          <w:numId w:val="33"/>
        </w:num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neodstraní-li cestovní kancelář v průběhu zájezdu v přiměřené době podstatnou vadu zájezdu, kterou jí zákazník vytkl</w:t>
      </w:r>
      <w:r w:rsidR="005D44ED">
        <w:rPr>
          <w:rFonts w:ascii="Calibri" w:hAnsi="Calibri" w:cs="Arial"/>
          <w:color w:val="292B2C"/>
          <w:sz w:val="20"/>
          <w:szCs w:val="20"/>
        </w:rPr>
        <w:t xml:space="preserve"> (např. zákazník byl ubytován v hotelu nižší kategorie a cestovní kancelář nezajistila přestěhování do sjednaného hotelu ani v dodatečné lhůtě)</w:t>
      </w:r>
    </w:p>
    <w:p w14:paraId="21EBE168" w14:textId="77777777" w:rsidR="009E3B12" w:rsidRPr="009E3B12" w:rsidRDefault="009E3B12" w:rsidP="009E3B12">
      <w:pPr>
        <w:numPr>
          <w:ilvl w:val="0"/>
          <w:numId w:val="33"/>
        </w:num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porušila-li cestovní kancelář jiným způsobem smlouvu o zájezdu a nesjednala nápravu ani v dodatečně poskytnuté přiměřené době, nebo smlouvu o zájezdu porušila podstatným způsobem</w:t>
      </w:r>
    </w:p>
    <w:p w14:paraId="71330D73" w14:textId="77777777" w:rsidR="009E3B12" w:rsidRPr="009E3B12" w:rsidRDefault="009E3B12" w:rsidP="009E3B12">
      <w:pPr>
        <w:numPr>
          <w:ilvl w:val="0"/>
          <w:numId w:val="33"/>
        </w:num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od smlouvy odstoupila cestovní kancelář, kromě odstoupení od smlouvy z důvodu porušení smlouvy zákazníkem</w:t>
      </w:r>
      <w:r w:rsidR="005D44ED">
        <w:rPr>
          <w:rFonts w:ascii="Calibri" w:hAnsi="Calibri" w:cs="Arial"/>
          <w:color w:val="292B2C"/>
          <w:sz w:val="20"/>
          <w:szCs w:val="20"/>
        </w:rPr>
        <w:t xml:space="preserve"> (např. cestovní kancelář zrušila zájezd s ohledem na karanténní opatření v souvislosti se šířením koronaviru)</w:t>
      </w:r>
    </w:p>
    <w:p w14:paraId="4E97D73C" w14:textId="77777777" w:rsidR="009E3B12" w:rsidRPr="009D7B69" w:rsidRDefault="009E3B12" w:rsidP="009D7B69">
      <w:p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 xml:space="preserve">V případě, že je zájezd zrušen cestovní kanceláří nebo zákazníkem v důsledku dopadů pandemie onemocnění COVID-19, odstupné zpravidla účtovat nelze. Je však třeba, aby byl zájezd přímo zasažen (např. termín uskutečnění zájezdu spadá do období, kdy jej nelze uskutečnit z důvodu uzavření hranic, v místě destinace jsou vyhlášena karanténní opatření atd.). Dostačující naopak není pouze obava z cestování, která není objektivně podložená.  </w:t>
      </w:r>
    </w:p>
    <w:p w14:paraId="3228E659" w14:textId="77777777" w:rsidR="00BD0E6F" w:rsidRPr="009D7B69" w:rsidRDefault="009E3B12" w:rsidP="009D7B69">
      <w:pPr>
        <w:pStyle w:val="Nadpis1"/>
        <w:rPr>
          <w:sz w:val="28"/>
          <w:szCs w:val="28"/>
        </w:rPr>
      </w:pPr>
      <w:bookmarkStart w:id="10" w:name="_Toc38450136"/>
      <w:r w:rsidRPr="009D7B69">
        <w:rPr>
          <w:sz w:val="28"/>
          <w:szCs w:val="28"/>
        </w:rPr>
        <w:t>Jak vysoké odstupné může být</w:t>
      </w:r>
      <w:bookmarkEnd w:id="10"/>
    </w:p>
    <w:p w14:paraId="6619BE18" w14:textId="77777777" w:rsidR="009E3B12" w:rsidRPr="009E3B12" w:rsidRDefault="009E3B12" w:rsidP="009E3B12">
      <w:p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Je-li ujednáno odstupné, musí být jeho výše přiměřená. Přiměřenost odstupného se odvíjí od doby mezi okamžikem odstoupení od smlouvy a okamžikem zahájení zájezdu s ohledem na očekávané úspory nákladů a na příjmy z náhradního využití služeb cestovního ruchu.</w:t>
      </w:r>
      <w:r w:rsidR="005D44ED">
        <w:rPr>
          <w:rFonts w:ascii="Calibri" w:hAnsi="Calibri" w:cs="Arial"/>
          <w:color w:val="292B2C"/>
          <w:sz w:val="20"/>
          <w:szCs w:val="20"/>
        </w:rPr>
        <w:t xml:space="preserve"> </w:t>
      </w:r>
    </w:p>
    <w:p w14:paraId="049E8FCA" w14:textId="77777777" w:rsidR="009E3B12" w:rsidRPr="009E3B12" w:rsidRDefault="009E3B12" w:rsidP="009E3B12">
      <w:p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Není-li ujednáno odstupné, odpovídá jeho výše ceně zájezdu snížené o úspory nákladů a o příjmy z náhradního využití služeb cestovního ruchu.</w:t>
      </w:r>
      <w:r w:rsidR="005D44ED" w:rsidRPr="005D44ED">
        <w:rPr>
          <w:rFonts w:ascii="Calibri" w:hAnsi="Calibri" w:cs="Arial"/>
          <w:color w:val="292B2C"/>
          <w:sz w:val="20"/>
          <w:szCs w:val="20"/>
        </w:rPr>
        <w:t xml:space="preserve"> </w:t>
      </w:r>
    </w:p>
    <w:p w14:paraId="51FEEF87" w14:textId="77777777" w:rsidR="009E3B12" w:rsidRPr="009E3B12" w:rsidRDefault="005D44ED" w:rsidP="009E3B12">
      <w:pPr>
        <w:shd w:val="clear" w:color="auto" w:fill="FBFBFB"/>
        <w:spacing w:after="100" w:afterAutospacing="1"/>
        <w:jc w:val="both"/>
        <w:rPr>
          <w:rFonts w:ascii="Calibri" w:hAnsi="Calibri" w:cs="Arial"/>
          <w:color w:val="292B2C"/>
          <w:sz w:val="20"/>
          <w:szCs w:val="20"/>
        </w:rPr>
      </w:pPr>
      <w:r>
        <w:rPr>
          <w:rFonts w:ascii="Calibri" w:hAnsi="Calibri" w:cs="Arial"/>
          <w:color w:val="292B2C"/>
          <w:sz w:val="20"/>
          <w:szCs w:val="20"/>
        </w:rPr>
        <w:t>Zjednodušeně řečeno, důležité je, jakou část ceny zájezdu cestovní kancelář ušetří na neodvedených nebo vrácených platbách svým dodavatelů</w:t>
      </w:r>
      <w:r w:rsidR="004226BC">
        <w:rPr>
          <w:rFonts w:ascii="Calibri" w:hAnsi="Calibri" w:cs="Arial"/>
          <w:color w:val="292B2C"/>
          <w:sz w:val="20"/>
          <w:szCs w:val="20"/>
        </w:rPr>
        <w:t>m</w:t>
      </w:r>
      <w:r>
        <w:rPr>
          <w:rFonts w:ascii="Calibri" w:hAnsi="Calibri" w:cs="Arial"/>
          <w:color w:val="292B2C"/>
          <w:sz w:val="20"/>
          <w:szCs w:val="20"/>
        </w:rPr>
        <w:t>, nebo na tom, zda se podaří zájezd prodat jinému zákazníkovi.</w:t>
      </w:r>
    </w:p>
    <w:p w14:paraId="3C380242" w14:textId="77777777" w:rsidR="009E3B12" w:rsidRPr="009E3B12" w:rsidRDefault="009E3B12" w:rsidP="009E3B12">
      <w:p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Obvykle je sjednáno odstupné ve smlouvě o zájezdu (všeobecných obchodních podmínkách cestovní kanceláře) jako procentní podíl z ceny zájezdu, případně pevná částka, v návaznosti na časový předstih, se kterým zákazník od smlouvy odstupuje. Např. 15</w:t>
      </w:r>
      <w:r w:rsidR="0020699E">
        <w:rPr>
          <w:rFonts w:ascii="Calibri" w:hAnsi="Calibri" w:cs="Arial"/>
          <w:color w:val="292B2C"/>
          <w:sz w:val="20"/>
          <w:szCs w:val="20"/>
        </w:rPr>
        <w:t xml:space="preserve"> </w:t>
      </w:r>
      <w:r w:rsidRPr="009E3B12">
        <w:rPr>
          <w:rFonts w:ascii="Calibri" w:hAnsi="Calibri" w:cs="Arial"/>
          <w:color w:val="292B2C"/>
          <w:sz w:val="20"/>
          <w:szCs w:val="20"/>
        </w:rPr>
        <w:t>% z ceny zájezdu v případě odstoupení 60 dnů a více před zahájením zájezdu</w:t>
      </w:r>
      <w:r w:rsidR="0020699E">
        <w:rPr>
          <w:rFonts w:ascii="Calibri" w:hAnsi="Calibri" w:cs="Arial"/>
          <w:color w:val="292B2C"/>
          <w:sz w:val="20"/>
          <w:szCs w:val="20"/>
        </w:rPr>
        <w:t>, 25 % z ceny zájezdu v případě odstoupení od 59 do 30 dnů před zahájením zájezdu atd</w:t>
      </w:r>
      <w:r w:rsidRPr="009E3B12">
        <w:rPr>
          <w:rFonts w:ascii="Calibri" w:hAnsi="Calibri" w:cs="Arial"/>
          <w:color w:val="292B2C"/>
          <w:sz w:val="20"/>
          <w:szCs w:val="20"/>
        </w:rPr>
        <w:t>. Cestovní kanceláře si však obvykle ve smluvních podmínkách vyhrazují také právo účtovat odstupné ve výši skutečných nákladů, pokud je tato částka vyšší než procentní paušál.</w:t>
      </w:r>
    </w:p>
    <w:p w14:paraId="4BBB6D40" w14:textId="77777777" w:rsidR="0020699E" w:rsidRDefault="009E3B12" w:rsidP="009E3B12">
      <w:p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Skutečnými náklady jsou typicky náklady, které cestovní kancelář v souvislosti se zájezdem zákazníka již uhradila nebo bude muset uhradit svým dodavatelům.</w:t>
      </w:r>
    </w:p>
    <w:p w14:paraId="705B10D4" w14:textId="77777777" w:rsidR="0020699E" w:rsidRDefault="0020699E" w:rsidP="009E3B12">
      <w:pPr>
        <w:shd w:val="clear" w:color="auto" w:fill="FBFBFB"/>
        <w:spacing w:after="100" w:afterAutospacing="1"/>
        <w:jc w:val="both"/>
        <w:rPr>
          <w:rFonts w:ascii="Calibri" w:hAnsi="Calibri" w:cs="Arial"/>
          <w:color w:val="292B2C"/>
          <w:sz w:val="20"/>
          <w:szCs w:val="20"/>
        </w:rPr>
      </w:pPr>
      <w:r>
        <w:rPr>
          <w:rFonts w:ascii="Calibri" w:hAnsi="Calibri" w:cs="Arial"/>
          <w:color w:val="292B2C"/>
          <w:sz w:val="20"/>
          <w:szCs w:val="20"/>
        </w:rPr>
        <w:lastRenderedPageBreak/>
        <w:t>Takovými náklady mohou být</w:t>
      </w:r>
      <w:r w:rsidR="009E3B12" w:rsidRPr="009E3B12">
        <w:rPr>
          <w:rFonts w:ascii="Calibri" w:hAnsi="Calibri" w:cs="Arial"/>
          <w:color w:val="292B2C"/>
          <w:sz w:val="20"/>
          <w:szCs w:val="20"/>
        </w:rPr>
        <w:t xml:space="preserve"> např</w:t>
      </w:r>
      <w:r w:rsidR="00681D07">
        <w:rPr>
          <w:rFonts w:ascii="Calibri" w:hAnsi="Calibri" w:cs="Arial"/>
          <w:color w:val="292B2C"/>
          <w:sz w:val="20"/>
          <w:szCs w:val="20"/>
        </w:rPr>
        <w:t>.</w:t>
      </w:r>
      <w:r>
        <w:rPr>
          <w:rFonts w:ascii="Calibri" w:hAnsi="Calibri" w:cs="Arial"/>
          <w:color w:val="292B2C"/>
          <w:sz w:val="20"/>
          <w:szCs w:val="20"/>
        </w:rPr>
        <w:t>:</w:t>
      </w:r>
    </w:p>
    <w:p w14:paraId="70A19A63" w14:textId="77777777" w:rsidR="0020699E" w:rsidRDefault="009E3B12" w:rsidP="0060574C">
      <w:pPr>
        <w:numPr>
          <w:ilvl w:val="0"/>
          <w:numId w:val="40"/>
        </w:num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cen</w:t>
      </w:r>
      <w:r w:rsidR="0020699E">
        <w:rPr>
          <w:rFonts w:ascii="Calibri" w:hAnsi="Calibri" w:cs="Arial"/>
          <w:color w:val="292B2C"/>
          <w:sz w:val="20"/>
          <w:szCs w:val="20"/>
        </w:rPr>
        <w:t>a</w:t>
      </w:r>
      <w:r w:rsidRPr="009E3B12">
        <w:rPr>
          <w:rFonts w:ascii="Calibri" w:hAnsi="Calibri" w:cs="Arial"/>
          <w:color w:val="292B2C"/>
          <w:sz w:val="20"/>
          <w:szCs w:val="20"/>
        </w:rPr>
        <w:t xml:space="preserve"> letenky</w:t>
      </w:r>
    </w:p>
    <w:p w14:paraId="02ACAE19" w14:textId="77777777" w:rsidR="0020699E" w:rsidRDefault="009E3B12" w:rsidP="0060574C">
      <w:pPr>
        <w:numPr>
          <w:ilvl w:val="0"/>
          <w:numId w:val="40"/>
        </w:num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 xml:space="preserve">nevratné platby </w:t>
      </w:r>
      <w:r w:rsidR="0020699E">
        <w:rPr>
          <w:rFonts w:ascii="Calibri" w:hAnsi="Calibri" w:cs="Arial"/>
          <w:color w:val="292B2C"/>
          <w:sz w:val="20"/>
          <w:szCs w:val="20"/>
        </w:rPr>
        <w:t>hotelům</w:t>
      </w:r>
    </w:p>
    <w:p w14:paraId="359F9860" w14:textId="77777777" w:rsidR="00681D07" w:rsidRDefault="009E3B12" w:rsidP="0060574C">
      <w:pPr>
        <w:numPr>
          <w:ilvl w:val="0"/>
          <w:numId w:val="40"/>
        </w:num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úhrady za jiné služby cestovního ruchu</w:t>
      </w:r>
      <w:r w:rsidR="0020699E">
        <w:rPr>
          <w:rFonts w:ascii="Calibri" w:hAnsi="Calibri" w:cs="Arial"/>
          <w:color w:val="292B2C"/>
          <w:sz w:val="20"/>
          <w:szCs w:val="20"/>
        </w:rPr>
        <w:t xml:space="preserve"> (např. za předem zaplacené výlety v rámci </w:t>
      </w:r>
      <w:r w:rsidR="005D44ED">
        <w:rPr>
          <w:rFonts w:ascii="Calibri" w:hAnsi="Calibri" w:cs="Arial"/>
          <w:color w:val="292B2C"/>
          <w:sz w:val="20"/>
          <w:szCs w:val="20"/>
        </w:rPr>
        <w:t>zájezdu</w:t>
      </w:r>
      <w:r w:rsidR="0020699E">
        <w:rPr>
          <w:rFonts w:ascii="Calibri" w:hAnsi="Calibri" w:cs="Arial"/>
          <w:color w:val="292B2C"/>
          <w:sz w:val="20"/>
          <w:szCs w:val="20"/>
        </w:rPr>
        <w:t>)</w:t>
      </w:r>
    </w:p>
    <w:p w14:paraId="46A5638F" w14:textId="77777777" w:rsidR="009E3B12" w:rsidRPr="009E3B12" w:rsidRDefault="009E3B12" w:rsidP="009E3B12">
      <w:p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Je logické, že čím více se blíží termín zahájení zájezdu, tím spíše již cestovní kancelář zaplatila svým dodavatelům za jednotlivé služby zahrnuté v zájezdu a tím vyšší jsou tak její skutečné náklady. I v situaci, kdy CK ještě nic dodavatelům nezaplatila, má skutečné náklady v podobě režijních nákladů spojených s komunikací se zákazníkem a s dodavateli.</w:t>
      </w:r>
    </w:p>
    <w:p w14:paraId="51E936C5" w14:textId="77777777" w:rsidR="009E3B12" w:rsidRPr="009E3B12" w:rsidRDefault="009E3B12" w:rsidP="009E3B12">
      <w:p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 xml:space="preserve">Obvykle platí, že čím více je zájezd přizpůsoben na míru konkrétnímu zákazníkovi, tím vyšší mohou být skutečné náklady cestovní kanceláře v souvislosti s odstoupením od smlouvy. </w:t>
      </w:r>
    </w:p>
    <w:p w14:paraId="7AE70AE4" w14:textId="77777777" w:rsidR="00681D07" w:rsidRDefault="00681D07" w:rsidP="009E3B12">
      <w:pPr>
        <w:shd w:val="clear" w:color="auto" w:fill="FBFBFB"/>
        <w:spacing w:after="100" w:afterAutospacing="1"/>
        <w:jc w:val="both"/>
        <w:rPr>
          <w:rFonts w:ascii="Calibri" w:hAnsi="Calibri" w:cs="Arial"/>
          <w:color w:val="292B2C"/>
          <w:sz w:val="20"/>
          <w:szCs w:val="20"/>
        </w:rPr>
      </w:pPr>
      <w:r>
        <w:rPr>
          <w:rFonts w:ascii="Calibri" w:hAnsi="Calibri" w:cs="Arial"/>
          <w:color w:val="292B2C"/>
          <w:sz w:val="20"/>
          <w:szCs w:val="20"/>
        </w:rPr>
        <w:t>Tímto přizpůsobením na míru můžou být např.:</w:t>
      </w:r>
    </w:p>
    <w:p w14:paraId="0C99B92E" w14:textId="77777777" w:rsidR="005D44ED" w:rsidRDefault="005D44ED" w:rsidP="0060574C">
      <w:pPr>
        <w:numPr>
          <w:ilvl w:val="0"/>
          <w:numId w:val="41"/>
        </w:numPr>
        <w:shd w:val="clear" w:color="auto" w:fill="FBFBFB"/>
        <w:spacing w:after="100" w:afterAutospacing="1"/>
        <w:jc w:val="both"/>
        <w:rPr>
          <w:rFonts w:ascii="Calibri" w:hAnsi="Calibri" w:cs="Arial"/>
          <w:color w:val="292B2C"/>
          <w:sz w:val="20"/>
          <w:szCs w:val="20"/>
        </w:rPr>
      </w:pPr>
      <w:r>
        <w:rPr>
          <w:rFonts w:ascii="Calibri" w:hAnsi="Calibri" w:cs="Arial"/>
          <w:color w:val="292B2C"/>
          <w:sz w:val="20"/>
          <w:szCs w:val="20"/>
        </w:rPr>
        <w:t>letenka zakoupená individuálně pro konkrétního zákazníka na pravidelné lince mimo kapacitu charterových letů</w:t>
      </w:r>
    </w:p>
    <w:p w14:paraId="0061C001" w14:textId="77777777" w:rsidR="00681D07" w:rsidRDefault="005D44ED" w:rsidP="0060574C">
      <w:pPr>
        <w:numPr>
          <w:ilvl w:val="0"/>
          <w:numId w:val="41"/>
        </w:numPr>
        <w:shd w:val="clear" w:color="auto" w:fill="FBFBFB"/>
        <w:spacing w:after="100" w:afterAutospacing="1"/>
        <w:jc w:val="both"/>
        <w:rPr>
          <w:rFonts w:ascii="Calibri" w:hAnsi="Calibri" w:cs="Arial"/>
          <w:color w:val="292B2C"/>
          <w:sz w:val="20"/>
          <w:szCs w:val="20"/>
        </w:rPr>
      </w:pPr>
      <w:r>
        <w:rPr>
          <w:rFonts w:ascii="Calibri" w:hAnsi="Calibri" w:cs="Arial"/>
          <w:color w:val="292B2C"/>
          <w:sz w:val="20"/>
          <w:szCs w:val="20"/>
        </w:rPr>
        <w:t>individuálně zajištěné ubytování</w:t>
      </w:r>
    </w:p>
    <w:p w14:paraId="410F92DF" w14:textId="77777777" w:rsidR="00666FA2" w:rsidRDefault="00666FA2" w:rsidP="00681D07">
      <w:pPr>
        <w:numPr>
          <w:ilvl w:val="0"/>
          <w:numId w:val="41"/>
        </w:numPr>
        <w:shd w:val="clear" w:color="auto" w:fill="FBFBFB"/>
        <w:spacing w:after="100" w:afterAutospacing="1"/>
        <w:jc w:val="both"/>
        <w:rPr>
          <w:rFonts w:ascii="Calibri" w:hAnsi="Calibri" w:cs="Arial"/>
          <w:color w:val="292B2C"/>
          <w:sz w:val="20"/>
          <w:szCs w:val="20"/>
        </w:rPr>
      </w:pPr>
      <w:r>
        <w:rPr>
          <w:rFonts w:ascii="Calibri" w:hAnsi="Calibri" w:cs="Arial"/>
          <w:color w:val="292B2C"/>
          <w:sz w:val="20"/>
          <w:szCs w:val="20"/>
        </w:rPr>
        <w:t>zahájení zájezdu na jiném než obvyklém místě (např. vyzvednutí přímo u domu)</w:t>
      </w:r>
    </w:p>
    <w:p w14:paraId="0D824ACF" w14:textId="77777777" w:rsidR="009E3B12" w:rsidRPr="009E3B12" w:rsidRDefault="009E3B12" w:rsidP="009E3B12">
      <w:p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Skutečné náklady cestovní kanceláře se naopak snižují, jestliže nevznikne cestovní kanceláři povinnost zaplatit za služby cestovního ruchu svým dodavatelům, část plateb je dodavateli vrácena nebo se zájezd podaří prodat jinému zákazníkovi.</w:t>
      </w:r>
    </w:p>
    <w:p w14:paraId="5A7CA83C" w14:textId="77777777" w:rsidR="009E3B12" w:rsidRPr="009E3B12" w:rsidRDefault="009E3B12" w:rsidP="009E3B12">
      <w:pPr>
        <w:shd w:val="clear" w:color="auto" w:fill="FBFBFB"/>
        <w:spacing w:after="100" w:afterAutospacing="1"/>
        <w:jc w:val="both"/>
        <w:rPr>
          <w:rFonts w:ascii="Calibri" w:hAnsi="Calibri" w:cs="Arial"/>
          <w:color w:val="292B2C"/>
          <w:sz w:val="20"/>
          <w:szCs w:val="20"/>
        </w:rPr>
      </w:pPr>
      <w:r w:rsidRPr="009E3B12">
        <w:rPr>
          <w:rFonts w:ascii="Calibri" w:hAnsi="Calibri" w:cs="Arial"/>
          <w:color w:val="292B2C"/>
          <w:sz w:val="20"/>
          <w:szCs w:val="20"/>
        </w:rPr>
        <w:t>Vzhledem k aktuální situaci v cestovním ruchu lze předpokládat, že prodej zájezdu jinému zákazníkovi bude pro cestovní kancelář mnohem obtížnější nebo zcela nemožný. Proto i storno poplatky odůvodněné skutečnými náklady mohou být vyšší než v minulých letech.</w:t>
      </w:r>
    </w:p>
    <w:p w14:paraId="1FB795EB" w14:textId="77777777" w:rsidR="006C0FDC" w:rsidRPr="009D7B69" w:rsidRDefault="006C0FDC" w:rsidP="009D7B69">
      <w:pPr>
        <w:pStyle w:val="Nadpis1"/>
        <w:rPr>
          <w:sz w:val="28"/>
          <w:szCs w:val="28"/>
        </w:rPr>
      </w:pPr>
      <w:bookmarkStart w:id="11" w:name="_Toc38450137"/>
      <w:r w:rsidRPr="009D7B69">
        <w:rPr>
          <w:sz w:val="28"/>
          <w:szCs w:val="28"/>
        </w:rPr>
        <w:t>Jak postupovat v případě, kdy zákazník s výší odstupného nesouhlasí</w:t>
      </w:r>
      <w:bookmarkEnd w:id="11"/>
    </w:p>
    <w:p w14:paraId="60FF1DD4" w14:textId="77777777" w:rsidR="006C0FDC" w:rsidRPr="006C0FDC" w:rsidRDefault="006C0FDC" w:rsidP="006C0FDC">
      <w:pPr>
        <w:shd w:val="clear" w:color="auto" w:fill="FBFBFB"/>
        <w:spacing w:after="100" w:afterAutospacing="1"/>
        <w:jc w:val="both"/>
        <w:rPr>
          <w:rFonts w:ascii="Calibri" w:hAnsi="Calibri" w:cs="Arial"/>
          <w:color w:val="292B2C"/>
          <w:sz w:val="20"/>
          <w:szCs w:val="20"/>
        </w:rPr>
      </w:pPr>
      <w:r w:rsidRPr="006C0FDC">
        <w:rPr>
          <w:rFonts w:ascii="Calibri" w:hAnsi="Calibri" w:cs="Arial"/>
          <w:color w:val="292B2C"/>
          <w:sz w:val="20"/>
          <w:szCs w:val="20"/>
        </w:rPr>
        <w:t>Na žádost zákazníka je cestovní kancelář povinna výši odstupného odůvodnit.</w:t>
      </w:r>
    </w:p>
    <w:p w14:paraId="36283677" w14:textId="77777777" w:rsidR="006C0FDC" w:rsidRPr="006C0FDC" w:rsidRDefault="006C0FDC" w:rsidP="006C0FDC">
      <w:pPr>
        <w:shd w:val="clear" w:color="auto" w:fill="FBFBFB"/>
        <w:spacing w:after="100" w:afterAutospacing="1"/>
        <w:jc w:val="both"/>
        <w:rPr>
          <w:rFonts w:ascii="Calibri" w:hAnsi="Calibri" w:cs="Arial"/>
          <w:color w:val="292B2C"/>
          <w:sz w:val="20"/>
          <w:szCs w:val="20"/>
        </w:rPr>
      </w:pPr>
      <w:r w:rsidRPr="006C0FDC">
        <w:rPr>
          <w:rFonts w:ascii="Calibri" w:hAnsi="Calibri" w:cs="Arial"/>
          <w:color w:val="292B2C"/>
          <w:sz w:val="20"/>
          <w:szCs w:val="20"/>
        </w:rPr>
        <w:t>V případě vzniku sporu by cestovní kancelář musela výši skutečných nákladů před soudem prokázat, pokud by na základě tohoto kritéria byla výše odstupného určena.</w:t>
      </w:r>
    </w:p>
    <w:p w14:paraId="3FBE5503" w14:textId="77777777" w:rsidR="006C0FDC" w:rsidRPr="006C0FDC" w:rsidRDefault="006C0FDC" w:rsidP="006C0FDC">
      <w:pPr>
        <w:shd w:val="clear" w:color="auto" w:fill="FBFBFB"/>
        <w:spacing w:after="100" w:afterAutospacing="1"/>
        <w:jc w:val="both"/>
        <w:rPr>
          <w:rFonts w:ascii="Calibri" w:hAnsi="Calibri" w:cs="Arial"/>
          <w:color w:val="292B2C"/>
          <w:sz w:val="20"/>
          <w:szCs w:val="20"/>
        </w:rPr>
      </w:pPr>
      <w:r w:rsidRPr="006C0FDC">
        <w:rPr>
          <w:rFonts w:ascii="Calibri" w:hAnsi="Calibri" w:cs="Arial"/>
          <w:color w:val="292B2C"/>
          <w:sz w:val="20"/>
          <w:szCs w:val="20"/>
        </w:rPr>
        <w:t>Ministerstvo pro místní rozvoj, Česká obchodní inspekce ani jiný orgán státní správy nemůže rozhodnout o tom, zda je odstupné v konkrétním případě přiměřené. V případě sporu může závazné rozhodnutí o přiměřenosti odstupného vydat pouze soud.</w:t>
      </w:r>
    </w:p>
    <w:p w14:paraId="03D02F82" w14:textId="77777777" w:rsidR="006C0FDC" w:rsidRDefault="006C0FDC" w:rsidP="006C0FDC">
      <w:pPr>
        <w:shd w:val="clear" w:color="auto" w:fill="FBFBFB"/>
        <w:spacing w:after="100" w:afterAutospacing="1"/>
        <w:jc w:val="both"/>
        <w:rPr>
          <w:rFonts w:ascii="Calibri" w:hAnsi="Calibri" w:cs="Arial"/>
          <w:color w:val="292B2C"/>
          <w:sz w:val="20"/>
          <w:szCs w:val="20"/>
        </w:rPr>
      </w:pPr>
      <w:r w:rsidRPr="006C0FDC">
        <w:rPr>
          <w:rFonts w:ascii="Calibri" w:hAnsi="Calibri" w:cs="Arial"/>
          <w:color w:val="292B2C"/>
          <w:sz w:val="20"/>
          <w:szCs w:val="20"/>
        </w:rPr>
        <w:t>Pokud odstupné již bylo zákazníkem zaplaceno (resp. bylo strženo z vracených plateb), může se vrácení celého nebo části odstupného domáhat žalobou před soudem zákazník. Pokud zákazníkem odstupné dosud zaplaceno nebylo a jeho úhrady se domáhá cestovní kancelář, je na cestovní kanceláři, aby žalobu k soudu případně podala ona.</w:t>
      </w:r>
    </w:p>
    <w:p w14:paraId="64BB326A" w14:textId="77777777" w:rsidR="009D3A0F" w:rsidRPr="009D7B69" w:rsidRDefault="009D3A0F" w:rsidP="009D7B69">
      <w:pPr>
        <w:pStyle w:val="Nadpis1"/>
        <w:rPr>
          <w:sz w:val="28"/>
          <w:szCs w:val="28"/>
        </w:rPr>
      </w:pPr>
      <w:bookmarkStart w:id="12" w:name="_Toc38450138"/>
      <w:r w:rsidRPr="009D7B69">
        <w:rPr>
          <w:sz w:val="28"/>
          <w:szCs w:val="28"/>
        </w:rPr>
        <w:t>Kdy lze požádat o vrácení části odstupného formou voucheru</w:t>
      </w:r>
      <w:bookmarkEnd w:id="12"/>
    </w:p>
    <w:p w14:paraId="7C8A0271" w14:textId="77777777" w:rsidR="009D3A0F" w:rsidRPr="009D7B69" w:rsidRDefault="009D3A0F" w:rsidP="009D3A0F">
      <w:pPr>
        <w:shd w:val="clear" w:color="auto" w:fill="FBFBFB"/>
        <w:spacing w:after="100" w:afterAutospacing="1"/>
        <w:jc w:val="both"/>
        <w:rPr>
          <w:rFonts w:ascii="Calibri" w:hAnsi="Calibri" w:cs="Arial"/>
          <w:color w:val="292B2C"/>
          <w:sz w:val="20"/>
          <w:szCs w:val="20"/>
        </w:rPr>
      </w:pPr>
      <w:r>
        <w:rPr>
          <w:rFonts w:ascii="Calibri" w:hAnsi="Calibri" w:cs="Arial"/>
          <w:color w:val="292B2C"/>
          <w:sz w:val="20"/>
          <w:szCs w:val="20"/>
        </w:rPr>
        <w:t xml:space="preserve">U zájezdů </w:t>
      </w:r>
      <w:r w:rsidRPr="005C1F1C">
        <w:rPr>
          <w:rFonts w:ascii="Calibri" w:hAnsi="Calibri" w:cs="Arial"/>
          <w:color w:val="292B2C"/>
          <w:sz w:val="20"/>
          <w:szCs w:val="20"/>
        </w:rPr>
        <w:t>s termínem zahájení </w:t>
      </w:r>
      <w:r w:rsidRPr="009D3A0F">
        <w:rPr>
          <w:rFonts w:ascii="Calibri" w:hAnsi="Calibri" w:cs="Arial"/>
          <w:color w:val="292B2C"/>
          <w:sz w:val="20"/>
          <w:szCs w:val="20"/>
        </w:rPr>
        <w:t xml:space="preserve">od 20. 2. 2020 do 31. 8. 2020 může zákazník požádat cestovní kancelář o vrácení </w:t>
      </w:r>
      <w:r>
        <w:rPr>
          <w:rFonts w:ascii="Calibri" w:hAnsi="Calibri" w:cs="Arial"/>
          <w:color w:val="292B2C"/>
          <w:sz w:val="20"/>
          <w:szCs w:val="20"/>
        </w:rPr>
        <w:t xml:space="preserve">zaplaceného </w:t>
      </w:r>
      <w:r w:rsidRPr="009D3A0F">
        <w:rPr>
          <w:rFonts w:ascii="Calibri" w:hAnsi="Calibri" w:cs="Arial"/>
          <w:color w:val="292B2C"/>
          <w:sz w:val="20"/>
          <w:szCs w:val="20"/>
        </w:rPr>
        <w:t>odstupného form</w:t>
      </w:r>
      <w:r>
        <w:rPr>
          <w:rFonts w:ascii="Calibri" w:hAnsi="Calibri" w:cs="Arial"/>
          <w:color w:val="292B2C"/>
          <w:sz w:val="20"/>
          <w:szCs w:val="20"/>
        </w:rPr>
        <w:t>ou poukazu. Žádost musí zákazník podat do 3 měsíců od zániku původní smlouvy o zájezdu (tj. do 3 měsíců od odstoupení od smlouvy). Cestovní kancelář nemusí touto formou vrátit celé odstupné, musí však vrátit minimálně 10 % z něj. Poukaz je platný 12 měsíců.</w:t>
      </w:r>
    </w:p>
    <w:p w14:paraId="558CA581" w14:textId="77777777" w:rsidR="006C0FDC" w:rsidRPr="009D7B69" w:rsidRDefault="005C1F1C" w:rsidP="009D7B69">
      <w:pPr>
        <w:pStyle w:val="Nadpis1"/>
        <w:rPr>
          <w:sz w:val="28"/>
          <w:szCs w:val="28"/>
        </w:rPr>
      </w:pPr>
      <w:bookmarkStart w:id="13" w:name="_Toc38450139"/>
      <w:r w:rsidRPr="009D7B69">
        <w:rPr>
          <w:sz w:val="28"/>
          <w:szCs w:val="28"/>
        </w:rPr>
        <w:t>Kdy může cestovní kancelář namísto vrácení peněz vydat voucher</w:t>
      </w:r>
      <w:bookmarkEnd w:id="13"/>
    </w:p>
    <w:p w14:paraId="0FB63AD4" w14:textId="77777777" w:rsidR="005C1F1C" w:rsidRDefault="005C1F1C" w:rsidP="005C1F1C">
      <w:pPr>
        <w:shd w:val="clear" w:color="auto" w:fill="FBFBFB"/>
        <w:spacing w:after="100" w:afterAutospacing="1"/>
        <w:jc w:val="both"/>
        <w:rPr>
          <w:rFonts w:ascii="Calibri" w:hAnsi="Calibri" w:cs="Arial"/>
          <w:color w:val="292B2C"/>
          <w:sz w:val="20"/>
          <w:szCs w:val="20"/>
        </w:rPr>
      </w:pPr>
      <w:r w:rsidRPr="005C1F1C">
        <w:rPr>
          <w:rFonts w:ascii="Calibri" w:hAnsi="Calibri" w:cs="Arial"/>
          <w:color w:val="292B2C"/>
          <w:sz w:val="20"/>
          <w:szCs w:val="20"/>
        </w:rPr>
        <w:t xml:space="preserve">Za účelem </w:t>
      </w:r>
      <w:r>
        <w:rPr>
          <w:rFonts w:ascii="Calibri" w:hAnsi="Calibri" w:cs="Arial"/>
          <w:color w:val="292B2C"/>
          <w:sz w:val="20"/>
          <w:szCs w:val="20"/>
        </w:rPr>
        <w:t>zmírnění</w:t>
      </w:r>
      <w:r w:rsidRPr="005C1F1C">
        <w:rPr>
          <w:rFonts w:ascii="Calibri" w:hAnsi="Calibri" w:cs="Arial"/>
          <w:color w:val="292B2C"/>
          <w:sz w:val="20"/>
          <w:szCs w:val="20"/>
        </w:rPr>
        <w:t xml:space="preserve"> dopadu pandemie na cestovní kanceláře</w:t>
      </w:r>
      <w:r>
        <w:rPr>
          <w:rFonts w:ascii="Calibri" w:hAnsi="Calibri" w:cs="Arial"/>
          <w:color w:val="292B2C"/>
          <w:sz w:val="20"/>
          <w:szCs w:val="20"/>
        </w:rPr>
        <w:t>, předejití vlně úpadků a k ochraně zaměstnanosti v odvětví cestovního ruchu</w:t>
      </w:r>
      <w:r w:rsidRPr="005C1F1C">
        <w:rPr>
          <w:rFonts w:ascii="Calibri" w:hAnsi="Calibri" w:cs="Arial"/>
          <w:color w:val="292B2C"/>
          <w:sz w:val="20"/>
          <w:szCs w:val="20"/>
        </w:rPr>
        <w:t xml:space="preserve"> byl schválen jednorázový zákon, který cestovním kancelářím umožňuje v některých případech za zrušené zájezdy odložit vrácení peněz zákazníkům a namísto toho vydat poukazy na zájezdy (vouchery)</w:t>
      </w:r>
      <w:r>
        <w:rPr>
          <w:rFonts w:ascii="Calibri" w:hAnsi="Calibri" w:cs="Arial"/>
          <w:color w:val="292B2C"/>
          <w:sz w:val="20"/>
          <w:szCs w:val="20"/>
        </w:rPr>
        <w:t>. Zákon toto opatření nazývá ochrannou dobou.</w:t>
      </w:r>
    </w:p>
    <w:p w14:paraId="5CFB9F3F" w14:textId="77777777" w:rsidR="005C1F1C" w:rsidRDefault="005C1F1C" w:rsidP="005C1F1C">
      <w:pPr>
        <w:shd w:val="clear" w:color="auto" w:fill="FBFBFB"/>
        <w:spacing w:after="100" w:afterAutospacing="1"/>
        <w:jc w:val="both"/>
        <w:rPr>
          <w:rFonts w:ascii="Calibri" w:hAnsi="Calibri" w:cs="Arial"/>
          <w:b/>
          <w:color w:val="292B2C"/>
          <w:sz w:val="20"/>
          <w:szCs w:val="20"/>
        </w:rPr>
      </w:pPr>
      <w:r>
        <w:rPr>
          <w:rFonts w:ascii="Calibri" w:hAnsi="Calibri" w:cs="Arial"/>
          <w:color w:val="292B2C"/>
          <w:sz w:val="20"/>
          <w:szCs w:val="20"/>
        </w:rPr>
        <w:t>Z</w:t>
      </w:r>
      <w:r w:rsidRPr="005C1F1C">
        <w:rPr>
          <w:rFonts w:ascii="Calibri" w:hAnsi="Calibri" w:cs="Arial"/>
          <w:color w:val="292B2C"/>
          <w:sz w:val="20"/>
          <w:szCs w:val="20"/>
        </w:rPr>
        <w:t xml:space="preserve">vláštní podmínky </w:t>
      </w:r>
      <w:r>
        <w:rPr>
          <w:rFonts w:ascii="Calibri" w:hAnsi="Calibri" w:cs="Arial"/>
          <w:color w:val="292B2C"/>
          <w:sz w:val="20"/>
          <w:szCs w:val="20"/>
        </w:rPr>
        <w:t xml:space="preserve">se týkají pouze zájezdů </w:t>
      </w:r>
      <w:r w:rsidRPr="005C1F1C">
        <w:rPr>
          <w:rFonts w:ascii="Calibri" w:hAnsi="Calibri" w:cs="Arial"/>
          <w:color w:val="292B2C"/>
          <w:sz w:val="20"/>
          <w:szCs w:val="20"/>
        </w:rPr>
        <w:t>s termínem zahájení </w:t>
      </w:r>
      <w:r w:rsidRPr="005C1F1C">
        <w:rPr>
          <w:rFonts w:ascii="Calibri" w:hAnsi="Calibri" w:cs="Arial"/>
          <w:b/>
          <w:color w:val="292B2C"/>
          <w:sz w:val="20"/>
          <w:szCs w:val="20"/>
        </w:rPr>
        <w:t xml:space="preserve">od 20. 2. </w:t>
      </w:r>
      <w:r>
        <w:rPr>
          <w:rFonts w:ascii="Calibri" w:hAnsi="Calibri" w:cs="Arial"/>
          <w:b/>
          <w:color w:val="292B2C"/>
          <w:sz w:val="20"/>
          <w:szCs w:val="20"/>
        </w:rPr>
        <w:t xml:space="preserve">2020 </w:t>
      </w:r>
      <w:r w:rsidRPr="005C1F1C">
        <w:rPr>
          <w:rFonts w:ascii="Calibri" w:hAnsi="Calibri" w:cs="Arial"/>
          <w:b/>
          <w:color w:val="292B2C"/>
          <w:sz w:val="20"/>
          <w:szCs w:val="20"/>
        </w:rPr>
        <w:t>do 31. 8. 2020</w:t>
      </w:r>
      <w:r>
        <w:rPr>
          <w:rFonts w:ascii="Calibri" w:hAnsi="Calibri" w:cs="Arial"/>
          <w:b/>
          <w:color w:val="292B2C"/>
          <w:sz w:val="20"/>
          <w:szCs w:val="20"/>
        </w:rPr>
        <w:t>.</w:t>
      </w:r>
    </w:p>
    <w:p w14:paraId="3C19119F" w14:textId="77777777" w:rsidR="00ED39C9" w:rsidRDefault="00ED39C9" w:rsidP="005C1F1C">
      <w:pPr>
        <w:shd w:val="clear" w:color="auto" w:fill="FBFBFB"/>
        <w:spacing w:after="100" w:afterAutospacing="1"/>
        <w:jc w:val="both"/>
        <w:rPr>
          <w:rFonts w:ascii="Calibri" w:hAnsi="Calibri" w:cs="Arial"/>
          <w:color w:val="292B2C"/>
          <w:sz w:val="20"/>
          <w:szCs w:val="20"/>
        </w:rPr>
      </w:pPr>
      <w:r w:rsidRPr="00ED39C9">
        <w:rPr>
          <w:rFonts w:ascii="Calibri" w:hAnsi="Calibri" w:cs="Arial"/>
          <w:color w:val="292B2C"/>
          <w:sz w:val="20"/>
          <w:szCs w:val="20"/>
        </w:rPr>
        <w:t xml:space="preserve">Zájezd zároveň musí být zrušen buď cestovní kanceláří, nebo zákazníkem, </w:t>
      </w:r>
      <w:r>
        <w:rPr>
          <w:rFonts w:ascii="Calibri" w:hAnsi="Calibri" w:cs="Arial"/>
          <w:color w:val="292B2C"/>
          <w:sz w:val="20"/>
          <w:szCs w:val="20"/>
        </w:rPr>
        <w:t xml:space="preserve">výhradně </w:t>
      </w:r>
      <w:r w:rsidRPr="00ED39C9">
        <w:rPr>
          <w:rFonts w:ascii="Calibri" w:hAnsi="Calibri" w:cs="Arial"/>
          <w:color w:val="292B2C"/>
          <w:sz w:val="20"/>
          <w:szCs w:val="20"/>
        </w:rPr>
        <w:t>z důvodu zásahu vyšší moci, tj. zejména pandemie onemocnění COVID-19</w:t>
      </w:r>
      <w:r>
        <w:rPr>
          <w:rFonts w:ascii="Calibri" w:hAnsi="Calibri" w:cs="Arial"/>
          <w:color w:val="292B2C"/>
          <w:sz w:val="20"/>
          <w:szCs w:val="20"/>
        </w:rPr>
        <w:t>, podle § 2535 nebo § 2536 odst. 1 písm. b) občanského zákoníku.</w:t>
      </w:r>
    </w:p>
    <w:p w14:paraId="28C5E385" w14:textId="77777777" w:rsidR="00BD0E6F" w:rsidRPr="009D7B69" w:rsidRDefault="00ED39C9" w:rsidP="009D7B69">
      <w:pPr>
        <w:shd w:val="clear" w:color="auto" w:fill="FBFBFB"/>
        <w:spacing w:after="100" w:afterAutospacing="1"/>
        <w:jc w:val="both"/>
        <w:rPr>
          <w:rStyle w:val="CharStyle7"/>
          <w:rFonts w:ascii="Calibri" w:hAnsi="Calibri"/>
          <w:b w:val="0"/>
          <w:bCs w:val="0"/>
          <w:color w:val="292B2C"/>
          <w:sz w:val="20"/>
          <w:szCs w:val="20"/>
          <w:shd w:val="clear" w:color="auto" w:fill="auto"/>
        </w:rPr>
      </w:pPr>
      <w:r>
        <w:rPr>
          <w:rFonts w:ascii="Calibri" w:hAnsi="Calibri" w:cs="Arial"/>
          <w:color w:val="292B2C"/>
          <w:sz w:val="20"/>
          <w:szCs w:val="20"/>
        </w:rPr>
        <w:t>Ochranná doba začíná běžet doručením poukazu na zájezd zákazníkovi a končí nejpozději 31. 8. 2021. O ochrannou dobu se odkládá nebo přerušuje splatnost závazku cestovní kanceláře vrátit v penězích zákazníkovi platby za zájezd zrušený z důvodu pandemie</w:t>
      </w:r>
      <w:r w:rsidR="007A47D5">
        <w:rPr>
          <w:rFonts w:ascii="Calibri" w:hAnsi="Calibri" w:cs="Arial"/>
          <w:color w:val="292B2C"/>
          <w:sz w:val="20"/>
          <w:szCs w:val="20"/>
        </w:rPr>
        <w:t xml:space="preserve">. Pokud </w:t>
      </w:r>
      <w:r w:rsidR="007A47D5">
        <w:rPr>
          <w:rFonts w:ascii="Calibri" w:hAnsi="Calibri" w:cs="Arial"/>
          <w:color w:val="292B2C"/>
          <w:sz w:val="20"/>
          <w:szCs w:val="20"/>
        </w:rPr>
        <w:lastRenderedPageBreak/>
        <w:t xml:space="preserve">zákazník </w:t>
      </w:r>
      <w:r w:rsidR="009D3A0F">
        <w:rPr>
          <w:rFonts w:ascii="Calibri" w:hAnsi="Calibri" w:cs="Arial"/>
          <w:color w:val="292B2C"/>
          <w:sz w:val="20"/>
          <w:szCs w:val="20"/>
        </w:rPr>
        <w:t>d</w:t>
      </w:r>
      <w:r w:rsidR="007A47D5">
        <w:rPr>
          <w:rFonts w:ascii="Calibri" w:hAnsi="Calibri" w:cs="Arial"/>
          <w:color w:val="292B2C"/>
          <w:sz w:val="20"/>
          <w:szCs w:val="20"/>
        </w:rPr>
        <w:t>o konce ochranné doby</w:t>
      </w:r>
      <w:r w:rsidR="009D3A0F">
        <w:rPr>
          <w:rFonts w:ascii="Calibri" w:hAnsi="Calibri" w:cs="Arial"/>
          <w:color w:val="292B2C"/>
          <w:sz w:val="20"/>
          <w:szCs w:val="20"/>
        </w:rPr>
        <w:t xml:space="preserve"> poukaz nevyčerpá, cestovní kancelář mu do 14 dnů po jejím skončení vrátí v penězích platby přijaté za původní zrušený zájezd.</w:t>
      </w:r>
    </w:p>
    <w:p w14:paraId="4AB6283A" w14:textId="77777777" w:rsidR="00ED39C9" w:rsidRPr="009D7B69" w:rsidRDefault="00ED39C9" w:rsidP="009D7B69">
      <w:pPr>
        <w:pStyle w:val="Nadpis1"/>
        <w:rPr>
          <w:sz w:val="28"/>
          <w:szCs w:val="28"/>
        </w:rPr>
      </w:pPr>
      <w:bookmarkStart w:id="14" w:name="_Toc38450140"/>
      <w:r w:rsidRPr="009D7B69">
        <w:rPr>
          <w:sz w:val="28"/>
          <w:szCs w:val="28"/>
        </w:rPr>
        <w:t>Jaké podmínky musí voucher splňovat a jak jej lze čerpat</w:t>
      </w:r>
      <w:bookmarkEnd w:id="14"/>
    </w:p>
    <w:p w14:paraId="49321AC7" w14:textId="77777777" w:rsidR="00AC33AF" w:rsidRDefault="00AC33AF" w:rsidP="00AC33AF">
      <w:pPr>
        <w:shd w:val="clear" w:color="auto" w:fill="FBFBFB"/>
        <w:spacing w:after="100" w:afterAutospacing="1"/>
        <w:jc w:val="both"/>
        <w:rPr>
          <w:rFonts w:ascii="Calibri" w:hAnsi="Calibri" w:cs="Arial"/>
          <w:color w:val="292B2C"/>
          <w:sz w:val="20"/>
          <w:szCs w:val="20"/>
        </w:rPr>
      </w:pPr>
      <w:r w:rsidRPr="00AC33AF">
        <w:rPr>
          <w:rFonts w:ascii="Calibri" w:hAnsi="Calibri" w:cs="Arial"/>
          <w:color w:val="292B2C"/>
          <w:sz w:val="20"/>
          <w:szCs w:val="20"/>
        </w:rPr>
        <w:t xml:space="preserve">Rozhodne-li se </w:t>
      </w:r>
      <w:r>
        <w:rPr>
          <w:rFonts w:ascii="Calibri" w:hAnsi="Calibri" w:cs="Arial"/>
          <w:color w:val="292B2C"/>
          <w:sz w:val="20"/>
          <w:szCs w:val="20"/>
        </w:rPr>
        <w:t>cestovní kancelář</w:t>
      </w:r>
      <w:r w:rsidRPr="00AC33AF">
        <w:rPr>
          <w:rFonts w:ascii="Calibri" w:hAnsi="Calibri" w:cs="Arial"/>
          <w:color w:val="292B2C"/>
          <w:sz w:val="20"/>
          <w:szCs w:val="20"/>
        </w:rPr>
        <w:t xml:space="preserve"> využít ochrannou dobu, oznámí to písemně zákazníkovi a vystaví mu poukaz na zájezd nejméně v hodnotě veškerých plateb uhrazených zákazníkem nebo</w:t>
      </w:r>
      <w:r>
        <w:rPr>
          <w:rFonts w:ascii="Calibri" w:hAnsi="Calibri" w:cs="Arial"/>
          <w:color w:val="292B2C"/>
          <w:sz w:val="20"/>
          <w:szCs w:val="20"/>
        </w:rPr>
        <w:t xml:space="preserve"> v jeho prospěch za zájezd. </w:t>
      </w:r>
      <w:r w:rsidRPr="00AC33AF">
        <w:rPr>
          <w:rFonts w:ascii="Calibri" w:hAnsi="Calibri" w:cs="Arial"/>
          <w:color w:val="292B2C"/>
          <w:sz w:val="20"/>
          <w:szCs w:val="20"/>
        </w:rPr>
        <w:t>Poukaz na zájezd je platný po</w:t>
      </w:r>
      <w:r>
        <w:rPr>
          <w:rFonts w:ascii="Calibri" w:hAnsi="Calibri" w:cs="Arial"/>
          <w:color w:val="292B2C"/>
          <w:sz w:val="20"/>
          <w:szCs w:val="20"/>
        </w:rPr>
        <w:t xml:space="preserve"> dobu trvání ochranné doby. </w:t>
      </w:r>
      <w:r w:rsidRPr="00AC33AF">
        <w:rPr>
          <w:rFonts w:ascii="Calibri" w:hAnsi="Calibri" w:cs="Arial"/>
          <w:color w:val="292B2C"/>
          <w:sz w:val="20"/>
          <w:szCs w:val="20"/>
        </w:rPr>
        <w:t xml:space="preserve">Poukaz na zájezd obsahuje </w:t>
      </w:r>
      <w:r>
        <w:rPr>
          <w:rFonts w:ascii="Calibri" w:hAnsi="Calibri" w:cs="Arial"/>
          <w:color w:val="292B2C"/>
          <w:sz w:val="20"/>
          <w:szCs w:val="20"/>
        </w:rPr>
        <w:t>minimálně</w:t>
      </w:r>
      <w:r w:rsidRPr="00AC33AF">
        <w:rPr>
          <w:rFonts w:ascii="Calibri" w:hAnsi="Calibri" w:cs="Arial"/>
          <w:color w:val="292B2C"/>
          <w:sz w:val="20"/>
          <w:szCs w:val="20"/>
        </w:rPr>
        <w:t xml:space="preserve"> peněžní částku odpovídající hodnotě veškerých plateb uhra</w:t>
      </w:r>
      <w:r>
        <w:rPr>
          <w:rFonts w:ascii="Calibri" w:hAnsi="Calibri" w:cs="Arial"/>
          <w:color w:val="292B2C"/>
          <w:sz w:val="20"/>
          <w:szCs w:val="20"/>
        </w:rPr>
        <w:t xml:space="preserve">zených zákazníkem za zájezd, identifikační údaje cestovní kanceláře a </w:t>
      </w:r>
      <w:r w:rsidRPr="00AC33AF">
        <w:rPr>
          <w:rFonts w:ascii="Calibri" w:hAnsi="Calibri" w:cs="Arial"/>
          <w:color w:val="292B2C"/>
          <w:sz w:val="20"/>
          <w:szCs w:val="20"/>
        </w:rPr>
        <w:t>datum začátku a konce platnosti poukazu</w:t>
      </w:r>
      <w:r>
        <w:rPr>
          <w:rFonts w:ascii="Calibri" w:hAnsi="Calibri" w:cs="Arial"/>
          <w:color w:val="292B2C"/>
          <w:sz w:val="20"/>
          <w:szCs w:val="20"/>
        </w:rPr>
        <w:t>.</w:t>
      </w:r>
    </w:p>
    <w:p w14:paraId="223A18BD" w14:textId="77777777" w:rsidR="00AC33AF" w:rsidRPr="009D3A0F" w:rsidRDefault="00AC33AF" w:rsidP="00AC33AF">
      <w:pPr>
        <w:shd w:val="clear" w:color="auto" w:fill="FBFBFB"/>
        <w:spacing w:after="100" w:afterAutospacing="1"/>
        <w:jc w:val="both"/>
        <w:rPr>
          <w:rFonts w:ascii="Calibri" w:hAnsi="Calibri" w:cs="Arial"/>
          <w:color w:val="292B2C"/>
          <w:sz w:val="20"/>
          <w:szCs w:val="20"/>
        </w:rPr>
      </w:pPr>
      <w:r w:rsidRPr="009D3A0F">
        <w:rPr>
          <w:rFonts w:ascii="Calibri" w:hAnsi="Calibri" w:cs="Arial"/>
          <w:color w:val="292B2C"/>
          <w:sz w:val="20"/>
          <w:szCs w:val="20"/>
        </w:rPr>
        <w:t>Poukaz musí být pojištěn pro případ úpadku cestovní kanceláře.</w:t>
      </w:r>
    </w:p>
    <w:p w14:paraId="29D3D956" w14:textId="77777777" w:rsidR="00ED39C9" w:rsidRPr="00ED39C9" w:rsidRDefault="00AC33AF" w:rsidP="00ED39C9">
      <w:pPr>
        <w:shd w:val="clear" w:color="auto" w:fill="FBFBFB"/>
        <w:spacing w:after="100" w:afterAutospacing="1"/>
        <w:jc w:val="both"/>
        <w:rPr>
          <w:rFonts w:ascii="Calibri" w:hAnsi="Calibri" w:cs="Arial"/>
          <w:color w:val="292B2C"/>
          <w:sz w:val="20"/>
          <w:szCs w:val="20"/>
        </w:rPr>
      </w:pPr>
      <w:r>
        <w:rPr>
          <w:rFonts w:ascii="Calibri" w:hAnsi="Calibri" w:cs="Arial"/>
          <w:color w:val="292B2C"/>
          <w:sz w:val="20"/>
          <w:szCs w:val="20"/>
        </w:rPr>
        <w:t>Poukaz</w:t>
      </w:r>
      <w:r w:rsidR="00ED39C9" w:rsidRPr="00ED39C9">
        <w:rPr>
          <w:rFonts w:ascii="Calibri" w:hAnsi="Calibri" w:cs="Arial"/>
          <w:color w:val="292B2C"/>
          <w:sz w:val="20"/>
          <w:szCs w:val="20"/>
        </w:rPr>
        <w:t xml:space="preserve"> musí být zákazníkovi zaslán písemně. Elektronicky může být zaslán, pokud byla původní smlouva uzavřena prostřednictvím prostředku komunikace na dálku, např. prostřednictvím internetu, nebo s tím zákazník souhlasil.</w:t>
      </w:r>
    </w:p>
    <w:p w14:paraId="3F458771" w14:textId="77777777" w:rsidR="007A47D5" w:rsidRPr="007A47D5" w:rsidRDefault="007A47D5" w:rsidP="007A47D5">
      <w:pPr>
        <w:shd w:val="clear" w:color="auto" w:fill="FBFBFB"/>
        <w:spacing w:after="100" w:afterAutospacing="1"/>
        <w:jc w:val="both"/>
        <w:rPr>
          <w:rFonts w:ascii="Calibri" w:hAnsi="Calibri" w:cs="Arial"/>
          <w:color w:val="292B2C"/>
          <w:sz w:val="20"/>
          <w:szCs w:val="20"/>
        </w:rPr>
      </w:pPr>
      <w:r w:rsidRPr="007A47D5">
        <w:rPr>
          <w:rFonts w:ascii="Calibri" w:hAnsi="Calibri" w:cs="Arial"/>
          <w:color w:val="292B2C"/>
          <w:sz w:val="20"/>
          <w:szCs w:val="20"/>
        </w:rPr>
        <w:t xml:space="preserve">Zákazníci, kteří obdrží poukaz na náhradní zájezd, jej mohou vyčerpat flexibilně po dobu trvání ochranné doby. Cestovní kancelář je povinna </w:t>
      </w:r>
      <w:r>
        <w:rPr>
          <w:rFonts w:ascii="Calibri" w:hAnsi="Calibri" w:cs="Arial"/>
          <w:color w:val="292B2C"/>
          <w:sz w:val="20"/>
          <w:szCs w:val="20"/>
        </w:rPr>
        <w:t>nabídnout</w:t>
      </w:r>
      <w:r w:rsidRPr="007A47D5">
        <w:rPr>
          <w:rFonts w:ascii="Calibri" w:hAnsi="Calibri" w:cs="Arial"/>
          <w:color w:val="292B2C"/>
          <w:sz w:val="20"/>
          <w:szCs w:val="20"/>
        </w:rPr>
        <w:t xml:space="preserve"> zákazníkovi </w:t>
      </w:r>
      <w:r>
        <w:rPr>
          <w:rFonts w:ascii="Calibri" w:hAnsi="Calibri" w:cs="Arial"/>
          <w:color w:val="292B2C"/>
          <w:sz w:val="20"/>
          <w:szCs w:val="20"/>
        </w:rPr>
        <w:t xml:space="preserve">na jeho žádost </w:t>
      </w:r>
      <w:r w:rsidRPr="007A47D5">
        <w:rPr>
          <w:rFonts w:ascii="Calibri" w:hAnsi="Calibri" w:cs="Arial"/>
          <w:color w:val="292B2C"/>
          <w:sz w:val="20"/>
          <w:szCs w:val="20"/>
        </w:rPr>
        <w:t xml:space="preserve">rovnocenný náhradní zájezd, k jehož zaplacení zákazník využije poukaz. Nepodá-li cestovní kancelář ve lhůtě 30 dnů od žádosti zákazníka nabídku rovnocenného náhradního zájezdu, ochranná doba skončí. Skončením ochranné doby se stává opět splatným původní peněžitý </w:t>
      </w:r>
      <w:r w:rsidR="006043B6">
        <w:rPr>
          <w:rFonts w:ascii="Calibri" w:hAnsi="Calibri" w:cs="Arial"/>
          <w:color w:val="292B2C"/>
          <w:sz w:val="20"/>
          <w:szCs w:val="20"/>
        </w:rPr>
        <w:t>závazek</w:t>
      </w:r>
      <w:r w:rsidRPr="007A47D5">
        <w:rPr>
          <w:rFonts w:ascii="Calibri" w:hAnsi="Calibri" w:cs="Arial"/>
          <w:color w:val="292B2C"/>
          <w:sz w:val="20"/>
          <w:szCs w:val="20"/>
        </w:rPr>
        <w:t xml:space="preserve"> </w:t>
      </w:r>
      <w:r>
        <w:rPr>
          <w:rFonts w:ascii="Calibri" w:hAnsi="Calibri" w:cs="Arial"/>
          <w:color w:val="292B2C"/>
          <w:sz w:val="20"/>
          <w:szCs w:val="20"/>
        </w:rPr>
        <w:t>cestovní kanceláře</w:t>
      </w:r>
      <w:r w:rsidRPr="007A47D5">
        <w:rPr>
          <w:rFonts w:ascii="Calibri" w:hAnsi="Calibri" w:cs="Arial"/>
          <w:color w:val="292B2C"/>
          <w:sz w:val="20"/>
          <w:szCs w:val="20"/>
        </w:rPr>
        <w:t xml:space="preserve"> vůči zákazníkovi.</w:t>
      </w:r>
    </w:p>
    <w:p w14:paraId="6969D3AA" w14:textId="77777777" w:rsidR="007A47D5" w:rsidRDefault="007A47D5" w:rsidP="007A47D5">
      <w:pPr>
        <w:shd w:val="clear" w:color="auto" w:fill="FBFBFB"/>
        <w:spacing w:after="100" w:afterAutospacing="1"/>
        <w:jc w:val="both"/>
        <w:rPr>
          <w:rFonts w:ascii="Calibri" w:hAnsi="Calibri" w:cs="Arial"/>
          <w:color w:val="292B2C"/>
          <w:sz w:val="20"/>
          <w:szCs w:val="20"/>
        </w:rPr>
      </w:pPr>
      <w:r w:rsidRPr="007A47D5">
        <w:rPr>
          <w:rFonts w:ascii="Calibri" w:hAnsi="Calibri" w:cs="Arial"/>
          <w:color w:val="292B2C"/>
          <w:sz w:val="20"/>
          <w:szCs w:val="20"/>
        </w:rPr>
        <w:t xml:space="preserve">Je-li navrhovaný náhradní zájezd stejné jakosti, nesmí </w:t>
      </w:r>
      <w:r>
        <w:rPr>
          <w:rFonts w:ascii="Calibri" w:hAnsi="Calibri" w:cs="Arial"/>
          <w:color w:val="292B2C"/>
          <w:sz w:val="20"/>
          <w:szCs w:val="20"/>
        </w:rPr>
        <w:t>cestovní kancelář</w:t>
      </w:r>
      <w:r w:rsidRPr="007A47D5">
        <w:rPr>
          <w:rFonts w:ascii="Calibri" w:hAnsi="Calibri" w:cs="Arial"/>
          <w:color w:val="292B2C"/>
          <w:sz w:val="20"/>
          <w:szCs w:val="20"/>
        </w:rPr>
        <w:t xml:space="preserve"> požadovat od zákazníka nad rámec poukazu doplacení případného rozdílu v ceně oproti původní smlouvě o zájezdu. Je-li navrhovaný náhradní zájezd vyšší jakosti, je zákazník povinen zaplatit rozdíl v ceně jen tehdy, jestliže </w:t>
      </w:r>
      <w:r>
        <w:rPr>
          <w:rFonts w:ascii="Calibri" w:hAnsi="Calibri" w:cs="Arial"/>
          <w:color w:val="292B2C"/>
          <w:sz w:val="20"/>
          <w:szCs w:val="20"/>
        </w:rPr>
        <w:t>cestovní kancelář</w:t>
      </w:r>
      <w:r w:rsidRPr="007A47D5">
        <w:rPr>
          <w:rFonts w:ascii="Calibri" w:hAnsi="Calibri" w:cs="Arial"/>
          <w:color w:val="292B2C"/>
          <w:sz w:val="20"/>
          <w:szCs w:val="20"/>
        </w:rPr>
        <w:t xml:space="preserve"> zákazníkovi nabídl</w:t>
      </w:r>
      <w:r>
        <w:rPr>
          <w:rFonts w:ascii="Calibri" w:hAnsi="Calibri" w:cs="Arial"/>
          <w:color w:val="292B2C"/>
          <w:sz w:val="20"/>
          <w:szCs w:val="20"/>
        </w:rPr>
        <w:t>a</w:t>
      </w:r>
      <w:r w:rsidRPr="007A47D5">
        <w:rPr>
          <w:rFonts w:ascii="Calibri" w:hAnsi="Calibri" w:cs="Arial"/>
          <w:color w:val="292B2C"/>
          <w:sz w:val="20"/>
          <w:szCs w:val="20"/>
        </w:rPr>
        <w:t xml:space="preserve"> současně také zájezd stejné jakosti a zákazník této nabídky nevyužil.</w:t>
      </w:r>
    </w:p>
    <w:p w14:paraId="1BEA03E4" w14:textId="77777777" w:rsidR="009D3A0F" w:rsidRDefault="007A47D5" w:rsidP="007A47D5">
      <w:pPr>
        <w:shd w:val="clear" w:color="auto" w:fill="FBFBFB"/>
        <w:spacing w:after="100" w:afterAutospacing="1"/>
        <w:jc w:val="both"/>
        <w:rPr>
          <w:rFonts w:ascii="Calibri" w:hAnsi="Calibri" w:cs="Arial"/>
          <w:color w:val="292B2C"/>
          <w:sz w:val="20"/>
          <w:szCs w:val="20"/>
        </w:rPr>
      </w:pPr>
      <w:r w:rsidRPr="007A47D5">
        <w:rPr>
          <w:rFonts w:ascii="Calibri" w:hAnsi="Calibri" w:cs="Arial"/>
          <w:color w:val="292B2C"/>
          <w:sz w:val="20"/>
          <w:szCs w:val="20"/>
        </w:rPr>
        <w:t>V případě, že poukaz nebude v ochranné době, tj. nejpozději do 31. 8. 2021</w:t>
      </w:r>
      <w:r>
        <w:rPr>
          <w:rFonts w:ascii="Calibri" w:hAnsi="Calibri" w:cs="Arial"/>
          <w:color w:val="292B2C"/>
          <w:sz w:val="20"/>
          <w:szCs w:val="20"/>
        </w:rPr>
        <w:t>,</w:t>
      </w:r>
      <w:r w:rsidRPr="007A47D5">
        <w:rPr>
          <w:rFonts w:ascii="Calibri" w:hAnsi="Calibri" w:cs="Arial"/>
          <w:color w:val="292B2C"/>
          <w:sz w:val="20"/>
          <w:szCs w:val="20"/>
        </w:rPr>
        <w:t xml:space="preserve"> zákazníkem vyčerpán, vrátí cestovní kancelář zákazníkovi veškeré uhrazené platby za původní zájezd nejpozději do 14 dnů od skončení ochranné doby.</w:t>
      </w:r>
    </w:p>
    <w:p w14:paraId="7BA40137" w14:textId="77777777" w:rsidR="009D3A0F" w:rsidRPr="009D7B69" w:rsidRDefault="009D3A0F" w:rsidP="009D7B69">
      <w:pPr>
        <w:pStyle w:val="Nadpis1"/>
        <w:rPr>
          <w:sz w:val="28"/>
          <w:szCs w:val="28"/>
        </w:rPr>
      </w:pPr>
      <w:bookmarkStart w:id="15" w:name="_Toc38450141"/>
      <w:r w:rsidRPr="009D7B69">
        <w:rPr>
          <w:sz w:val="28"/>
          <w:szCs w:val="28"/>
        </w:rPr>
        <w:t>Kdo může voucher odmítnout</w:t>
      </w:r>
      <w:bookmarkEnd w:id="15"/>
    </w:p>
    <w:p w14:paraId="5DCF8E72" w14:textId="77777777" w:rsidR="009D3A0F" w:rsidRDefault="009D3A0F" w:rsidP="009D3A0F">
      <w:pPr>
        <w:shd w:val="clear" w:color="auto" w:fill="FBFBFB"/>
        <w:spacing w:after="100" w:afterAutospacing="1"/>
        <w:jc w:val="both"/>
        <w:rPr>
          <w:rFonts w:ascii="Calibri" w:hAnsi="Calibri" w:cs="Arial"/>
          <w:color w:val="292B2C"/>
          <w:sz w:val="20"/>
          <w:szCs w:val="20"/>
        </w:rPr>
      </w:pPr>
      <w:r>
        <w:rPr>
          <w:rFonts w:ascii="Calibri" w:hAnsi="Calibri" w:cs="Arial"/>
          <w:color w:val="292B2C"/>
          <w:sz w:val="20"/>
          <w:szCs w:val="20"/>
        </w:rPr>
        <w:t>Poukaz může odmítnout zákazník, který spadá do jedné z následujících kategorií:</w:t>
      </w:r>
    </w:p>
    <w:p w14:paraId="7E9881CE" w14:textId="77777777" w:rsidR="009D3A0F" w:rsidRDefault="009D3A0F" w:rsidP="00AF556C">
      <w:pPr>
        <w:numPr>
          <w:ilvl w:val="0"/>
          <w:numId w:val="38"/>
        </w:numPr>
        <w:shd w:val="clear" w:color="auto" w:fill="FBFBFB"/>
        <w:spacing w:after="100" w:afterAutospacing="1"/>
        <w:jc w:val="both"/>
        <w:rPr>
          <w:rFonts w:ascii="Calibri" w:hAnsi="Calibri" w:cs="Arial"/>
          <w:color w:val="292B2C"/>
          <w:sz w:val="20"/>
          <w:szCs w:val="20"/>
        </w:rPr>
      </w:pPr>
      <w:r w:rsidRPr="009D3A0F">
        <w:rPr>
          <w:rFonts w:ascii="Calibri" w:hAnsi="Calibri" w:cs="Arial"/>
          <w:color w:val="292B2C"/>
          <w:sz w:val="20"/>
          <w:szCs w:val="20"/>
        </w:rPr>
        <w:t>držitel průkazu osoby se zdravotním postižením</w:t>
      </w:r>
    </w:p>
    <w:p w14:paraId="3BB8A63C" w14:textId="77777777" w:rsidR="009D3A0F" w:rsidRPr="009D3A0F" w:rsidRDefault="009D3A0F" w:rsidP="00AF556C">
      <w:pPr>
        <w:numPr>
          <w:ilvl w:val="0"/>
          <w:numId w:val="37"/>
        </w:numPr>
        <w:shd w:val="clear" w:color="auto" w:fill="FBFBFB"/>
        <w:spacing w:after="100" w:afterAutospacing="1"/>
        <w:jc w:val="both"/>
        <w:rPr>
          <w:rFonts w:ascii="Calibri" w:hAnsi="Calibri" w:cs="Arial"/>
          <w:color w:val="292B2C"/>
          <w:sz w:val="20"/>
          <w:szCs w:val="20"/>
        </w:rPr>
      </w:pPr>
      <w:r w:rsidRPr="009D3A0F">
        <w:rPr>
          <w:rFonts w:ascii="Calibri" w:hAnsi="Calibri" w:cs="Arial"/>
          <w:color w:val="292B2C"/>
          <w:sz w:val="20"/>
          <w:szCs w:val="20"/>
        </w:rPr>
        <w:t xml:space="preserve">osoba vedená v evidenci úřadu </w:t>
      </w:r>
      <w:r w:rsidR="00AF556C">
        <w:rPr>
          <w:rFonts w:ascii="Calibri" w:hAnsi="Calibri" w:cs="Arial"/>
          <w:color w:val="292B2C"/>
          <w:sz w:val="20"/>
          <w:szCs w:val="20"/>
        </w:rPr>
        <w:t>práce jako uchazeč o zaměstnání</w:t>
      </w:r>
    </w:p>
    <w:p w14:paraId="35CE22F0" w14:textId="77777777" w:rsidR="009D3A0F" w:rsidRPr="009D3A0F" w:rsidRDefault="009D3A0F" w:rsidP="00AF556C">
      <w:pPr>
        <w:numPr>
          <w:ilvl w:val="0"/>
          <w:numId w:val="37"/>
        </w:numPr>
        <w:shd w:val="clear" w:color="auto" w:fill="FBFBFB"/>
        <w:spacing w:after="100" w:afterAutospacing="1"/>
        <w:jc w:val="both"/>
        <w:rPr>
          <w:rFonts w:ascii="Calibri" w:hAnsi="Calibri" w:cs="Arial"/>
          <w:color w:val="292B2C"/>
          <w:sz w:val="20"/>
          <w:szCs w:val="20"/>
        </w:rPr>
      </w:pPr>
      <w:r w:rsidRPr="009D3A0F">
        <w:rPr>
          <w:rFonts w:ascii="Calibri" w:hAnsi="Calibri" w:cs="Arial"/>
          <w:color w:val="292B2C"/>
          <w:sz w:val="20"/>
          <w:szCs w:val="20"/>
        </w:rPr>
        <w:t>těhotná žena či osoba čerpající mateř</w:t>
      </w:r>
      <w:r w:rsidR="00AF556C">
        <w:rPr>
          <w:rFonts w:ascii="Calibri" w:hAnsi="Calibri" w:cs="Arial"/>
          <w:color w:val="292B2C"/>
          <w:sz w:val="20"/>
          <w:szCs w:val="20"/>
        </w:rPr>
        <w:t>skou nebo rodičovskou dovolenou</w:t>
      </w:r>
    </w:p>
    <w:p w14:paraId="401F348B" w14:textId="77777777" w:rsidR="009D3A0F" w:rsidRPr="009D3A0F" w:rsidRDefault="009D3A0F" w:rsidP="00AF556C">
      <w:pPr>
        <w:numPr>
          <w:ilvl w:val="0"/>
          <w:numId w:val="37"/>
        </w:numPr>
        <w:shd w:val="clear" w:color="auto" w:fill="FBFBFB"/>
        <w:spacing w:after="100" w:afterAutospacing="1"/>
        <w:jc w:val="both"/>
        <w:rPr>
          <w:rFonts w:ascii="Calibri" w:hAnsi="Calibri" w:cs="Arial"/>
          <w:color w:val="292B2C"/>
          <w:sz w:val="20"/>
          <w:szCs w:val="20"/>
        </w:rPr>
      </w:pPr>
      <w:r w:rsidRPr="009D3A0F">
        <w:rPr>
          <w:rFonts w:ascii="Calibri" w:hAnsi="Calibri" w:cs="Arial"/>
          <w:color w:val="292B2C"/>
          <w:sz w:val="20"/>
          <w:szCs w:val="20"/>
        </w:rPr>
        <w:t xml:space="preserve">osamělý rodič pečující o </w:t>
      </w:r>
      <w:r w:rsidR="00AF556C">
        <w:rPr>
          <w:rFonts w:ascii="Calibri" w:hAnsi="Calibri" w:cs="Arial"/>
          <w:color w:val="292B2C"/>
          <w:sz w:val="20"/>
          <w:szCs w:val="20"/>
        </w:rPr>
        <w:t>nezaopatřené dítě (samoživitel)</w:t>
      </w:r>
    </w:p>
    <w:p w14:paraId="082F8CCB" w14:textId="77777777" w:rsidR="009D3A0F" w:rsidRPr="009D3A0F" w:rsidRDefault="009D3A0F" w:rsidP="00AF556C">
      <w:pPr>
        <w:numPr>
          <w:ilvl w:val="0"/>
          <w:numId w:val="37"/>
        </w:numPr>
        <w:shd w:val="clear" w:color="auto" w:fill="FBFBFB"/>
        <w:spacing w:after="100" w:afterAutospacing="1"/>
        <w:jc w:val="both"/>
        <w:rPr>
          <w:rFonts w:ascii="Calibri" w:hAnsi="Calibri" w:cs="Arial"/>
          <w:color w:val="292B2C"/>
          <w:sz w:val="20"/>
          <w:szCs w:val="20"/>
        </w:rPr>
      </w:pPr>
      <w:r w:rsidRPr="009D3A0F">
        <w:rPr>
          <w:rFonts w:ascii="Calibri" w:hAnsi="Calibri" w:cs="Arial"/>
          <w:color w:val="292B2C"/>
          <w:sz w:val="20"/>
          <w:szCs w:val="20"/>
        </w:rPr>
        <w:t>osoba starší 65 let</w:t>
      </w:r>
    </w:p>
    <w:p w14:paraId="2339087C" w14:textId="77777777" w:rsidR="009D3A0F" w:rsidRPr="009D3A0F" w:rsidRDefault="009D3A0F" w:rsidP="00AF556C">
      <w:pPr>
        <w:numPr>
          <w:ilvl w:val="0"/>
          <w:numId w:val="37"/>
        </w:numPr>
        <w:shd w:val="clear" w:color="auto" w:fill="FBFBFB"/>
        <w:spacing w:after="100" w:afterAutospacing="1"/>
        <w:jc w:val="both"/>
        <w:rPr>
          <w:rFonts w:ascii="Calibri" w:hAnsi="Calibri" w:cs="Arial"/>
          <w:color w:val="292B2C"/>
          <w:sz w:val="20"/>
          <w:szCs w:val="20"/>
        </w:rPr>
      </w:pPr>
      <w:r w:rsidRPr="009D3A0F">
        <w:rPr>
          <w:rFonts w:ascii="Calibri" w:hAnsi="Calibri" w:cs="Arial"/>
          <w:color w:val="292B2C"/>
          <w:sz w:val="20"/>
          <w:szCs w:val="20"/>
        </w:rPr>
        <w:t>zaměstnanec, který ke dni doručení oznámení cestovní kanceláře o využití ochranné doby nemohl po dobu nejméně 30 dnů konat práci pro jiné překážky na straně zaměstnavatele po</w:t>
      </w:r>
      <w:r w:rsidR="00AF556C">
        <w:rPr>
          <w:rFonts w:ascii="Calibri" w:hAnsi="Calibri" w:cs="Arial"/>
          <w:color w:val="292B2C"/>
          <w:sz w:val="20"/>
          <w:szCs w:val="20"/>
        </w:rPr>
        <w:t>dle § 208 a 209 zákoníku práce</w:t>
      </w:r>
    </w:p>
    <w:p w14:paraId="5E07547D" w14:textId="77777777" w:rsidR="009D3A0F" w:rsidRPr="009D3A0F" w:rsidRDefault="009D3A0F" w:rsidP="00AF556C">
      <w:pPr>
        <w:numPr>
          <w:ilvl w:val="0"/>
          <w:numId w:val="37"/>
        </w:numPr>
        <w:shd w:val="clear" w:color="auto" w:fill="FBFBFB"/>
        <w:spacing w:after="100" w:afterAutospacing="1"/>
        <w:jc w:val="both"/>
        <w:rPr>
          <w:rFonts w:ascii="Calibri" w:hAnsi="Calibri" w:cs="Arial"/>
          <w:color w:val="292B2C"/>
          <w:sz w:val="20"/>
          <w:szCs w:val="20"/>
        </w:rPr>
      </w:pPr>
      <w:r w:rsidRPr="009D3A0F">
        <w:rPr>
          <w:rFonts w:ascii="Calibri" w:hAnsi="Calibri" w:cs="Arial"/>
          <w:color w:val="292B2C"/>
          <w:sz w:val="20"/>
          <w:szCs w:val="20"/>
        </w:rPr>
        <w:t>škola nebo školské zařízení, které jsou zapsány do rejstříku škol a školských zařízení.</w:t>
      </w:r>
    </w:p>
    <w:p w14:paraId="5A411846" w14:textId="77777777" w:rsidR="009D3A0F" w:rsidRDefault="00AF556C" w:rsidP="009D3A0F">
      <w:pPr>
        <w:shd w:val="clear" w:color="auto" w:fill="FBFBFB"/>
        <w:spacing w:after="100" w:afterAutospacing="1"/>
        <w:jc w:val="both"/>
        <w:rPr>
          <w:rFonts w:ascii="Calibri" w:hAnsi="Calibri" w:cs="Arial"/>
          <w:color w:val="292B2C"/>
          <w:sz w:val="20"/>
          <w:szCs w:val="20"/>
        </w:rPr>
      </w:pPr>
      <w:r>
        <w:rPr>
          <w:rFonts w:ascii="Calibri" w:hAnsi="Calibri" w:cs="Arial"/>
          <w:color w:val="292B2C"/>
          <w:sz w:val="20"/>
          <w:szCs w:val="20"/>
        </w:rPr>
        <w:t>Chráněný zákazník</w:t>
      </w:r>
      <w:r w:rsidR="009D3A0F" w:rsidRPr="009D3A0F">
        <w:rPr>
          <w:rFonts w:ascii="Calibri" w:hAnsi="Calibri" w:cs="Arial"/>
          <w:color w:val="292B2C"/>
          <w:sz w:val="20"/>
          <w:szCs w:val="20"/>
        </w:rPr>
        <w:t xml:space="preserve"> může odmítnout poukaz na zájezd oznámením cestovní kanceláři. Současně musí vrátit vydaný poukaz na zájezd. </w:t>
      </w:r>
      <w:r>
        <w:rPr>
          <w:rFonts w:ascii="Calibri" w:hAnsi="Calibri" w:cs="Arial"/>
          <w:color w:val="292B2C"/>
          <w:sz w:val="20"/>
          <w:szCs w:val="20"/>
        </w:rPr>
        <w:t>Odmítnu</w:t>
      </w:r>
      <w:r w:rsidR="006043B6">
        <w:rPr>
          <w:rFonts w:ascii="Calibri" w:hAnsi="Calibri" w:cs="Arial"/>
          <w:color w:val="292B2C"/>
          <w:sz w:val="20"/>
          <w:szCs w:val="20"/>
        </w:rPr>
        <w:t>tím poukazu ochranná doba skonč</w:t>
      </w:r>
      <w:r>
        <w:rPr>
          <w:rFonts w:ascii="Calibri" w:hAnsi="Calibri" w:cs="Arial"/>
          <w:color w:val="292B2C"/>
          <w:sz w:val="20"/>
          <w:szCs w:val="20"/>
        </w:rPr>
        <w:t>í a obnoví se povinnost cestovní kanceláře vrátit platby přijaté za zrušený zájezd bezodkladně v penězích.</w:t>
      </w:r>
    </w:p>
    <w:p w14:paraId="0E4D1F9B" w14:textId="77777777" w:rsidR="00AF556C" w:rsidRPr="009D3A0F" w:rsidRDefault="00AF556C" w:rsidP="009D3A0F">
      <w:pPr>
        <w:shd w:val="clear" w:color="auto" w:fill="FBFBFB"/>
        <w:spacing w:after="100" w:afterAutospacing="1"/>
        <w:jc w:val="both"/>
        <w:rPr>
          <w:rFonts w:ascii="Calibri" w:hAnsi="Calibri" w:cs="Arial"/>
          <w:color w:val="292B2C"/>
          <w:sz w:val="20"/>
          <w:szCs w:val="20"/>
        </w:rPr>
      </w:pPr>
      <w:r>
        <w:rPr>
          <w:rFonts w:ascii="Calibri" w:hAnsi="Calibri" w:cs="Arial"/>
          <w:color w:val="292B2C"/>
          <w:sz w:val="20"/>
          <w:szCs w:val="20"/>
        </w:rPr>
        <w:t>Příslušnost do jedné ze zvláště chráněných skupin zákazníků se posuzuje k datu doručení poukazu zákazníkovi. V případě sporu nese zákazník důkazní břemeno o tom, že patří do jedné z vyjmenovaných chráněných skupin.</w:t>
      </w:r>
    </w:p>
    <w:p w14:paraId="3FC23F8C" w14:textId="77777777" w:rsidR="009D3A0F" w:rsidRDefault="00AF556C" w:rsidP="007A47D5">
      <w:pPr>
        <w:shd w:val="clear" w:color="auto" w:fill="FBFBFB"/>
        <w:spacing w:after="100" w:afterAutospacing="1"/>
        <w:jc w:val="both"/>
        <w:rPr>
          <w:rFonts w:ascii="Arial" w:hAnsi="Arial" w:cs="Arial"/>
          <w:i/>
          <w:iCs/>
          <w:color w:val="222222"/>
          <w:sz w:val="20"/>
          <w:szCs w:val="20"/>
          <w:shd w:val="clear" w:color="auto" w:fill="FFFFFF"/>
        </w:rPr>
      </w:pPr>
      <w:r w:rsidRPr="00AF556C">
        <w:rPr>
          <w:rFonts w:ascii="Calibri" w:hAnsi="Calibri" w:cs="Arial"/>
          <w:color w:val="292B2C"/>
          <w:sz w:val="20"/>
          <w:szCs w:val="20"/>
        </w:rPr>
        <w:t xml:space="preserve">Smlouva o zájezdu bývá </w:t>
      </w:r>
      <w:r>
        <w:rPr>
          <w:rFonts w:ascii="Calibri" w:hAnsi="Calibri" w:cs="Arial"/>
          <w:color w:val="292B2C"/>
          <w:sz w:val="20"/>
          <w:szCs w:val="20"/>
        </w:rPr>
        <w:t>často</w:t>
      </w:r>
      <w:r w:rsidRPr="00AF556C">
        <w:rPr>
          <w:rFonts w:ascii="Calibri" w:hAnsi="Calibri" w:cs="Arial"/>
          <w:color w:val="292B2C"/>
          <w:sz w:val="20"/>
          <w:szCs w:val="20"/>
        </w:rPr>
        <w:t xml:space="preserve"> uzavřena ve prospěch více zákazníků. V tomto případě jeden zákazník (objednatel) vystupuje zpravidla jako smluvní strana, přičemž smlouvu o zájezdu uzavírá také ve prospěch dalších osob (spolucestujících), které na jejím základě mají právo čerpat služby cestovního ruchu. Také spolucestující mají podle zákona č. 159/1999 Sb. postavení zákazníka, avšak zpravidla nikoliv smluvní strany. Smyslem ochranné doby je po určitou dobu odložit nebo přerušit splatnost závazku cestovní kanceláře k vrácení plateb za zrušený zájezd. Ochranná doba tedy má účinky jen vůči tomu zákazníkovi, kterému vznikl nárok na vrácení plateb za zájezd. Tímto zákazníkem je zpravidla ten zákazník, který je stranou smlouvy o zájezdu a za zájezd uhradil jeho cenu. Příslušnost k vymezené zvláště chráněné skupině je tedy třeba zkoumat ve vztahu k  zákazníkovi, kterému vzniklo právo na vrácení plateb přijatých za zájezd. Pokud takový zákazník spadá do jedné ze zvláště chráněných skupin, může poukaz odmítnout jako celek a cestovní kancelář by mu měla celou finanční částku, na níž by měl jinak právo, vyplatit bez zbytečného odkladu v penězích. Pokud je naopak zákazníkem, </w:t>
      </w:r>
      <w:r w:rsidRPr="00AF556C">
        <w:rPr>
          <w:rFonts w:ascii="Calibri" w:hAnsi="Calibri" w:cs="Arial"/>
          <w:color w:val="292B2C"/>
          <w:sz w:val="20"/>
          <w:szCs w:val="20"/>
        </w:rPr>
        <w:lastRenderedPageBreak/>
        <w:t>kterému vzniklo právo na vrácení plateb, osoba, která do jedné ze zvláště chráněných skupin nespadá, nemůže poukaz odmítnout, byť by např. mezi chráněné osoby spadal jeden ze  spolucestujících, kterému však právo na vrácení peněz nevzniklo</w:t>
      </w:r>
      <w:r>
        <w:rPr>
          <w:rFonts w:ascii="Arial" w:hAnsi="Arial" w:cs="Arial"/>
          <w:i/>
          <w:iCs/>
          <w:color w:val="222222"/>
          <w:sz w:val="20"/>
          <w:szCs w:val="20"/>
          <w:shd w:val="clear" w:color="auto" w:fill="FFFFFF"/>
        </w:rPr>
        <w:t>.</w:t>
      </w:r>
    </w:p>
    <w:p w14:paraId="1A0CA738" w14:textId="77777777" w:rsidR="00377F38" w:rsidRPr="00377F38" w:rsidRDefault="00377F38" w:rsidP="00377F38">
      <w:pPr>
        <w:shd w:val="clear" w:color="auto" w:fill="FBFBFB"/>
        <w:spacing w:after="100" w:afterAutospacing="1"/>
        <w:jc w:val="both"/>
        <w:rPr>
          <w:rFonts w:ascii="Calibri" w:hAnsi="Calibri" w:cs="Arial"/>
          <w:color w:val="292B2C"/>
          <w:sz w:val="20"/>
          <w:szCs w:val="20"/>
          <w:u w:val="single"/>
        </w:rPr>
      </w:pPr>
      <w:r w:rsidRPr="00377F38">
        <w:rPr>
          <w:rFonts w:ascii="Calibri" w:hAnsi="Calibri" w:cs="Arial"/>
          <w:color w:val="292B2C"/>
          <w:sz w:val="20"/>
          <w:szCs w:val="20"/>
          <w:u w:val="single"/>
        </w:rPr>
        <w:t>Příklady:</w:t>
      </w:r>
    </w:p>
    <w:p w14:paraId="7277BC26" w14:textId="77777777" w:rsidR="00377F38" w:rsidRPr="00377F38" w:rsidRDefault="00377F38" w:rsidP="00377F38">
      <w:pPr>
        <w:numPr>
          <w:ilvl w:val="0"/>
          <w:numId w:val="39"/>
        </w:numPr>
        <w:shd w:val="clear" w:color="auto" w:fill="FBFBFB"/>
        <w:spacing w:after="100" w:afterAutospacing="1"/>
        <w:jc w:val="both"/>
        <w:rPr>
          <w:rFonts w:ascii="Calibri" w:hAnsi="Calibri" w:cs="Arial"/>
          <w:color w:val="292B2C"/>
          <w:sz w:val="20"/>
          <w:szCs w:val="20"/>
        </w:rPr>
      </w:pPr>
      <w:r w:rsidRPr="00377F38">
        <w:rPr>
          <w:rFonts w:ascii="Calibri" w:hAnsi="Calibri" w:cs="Arial"/>
          <w:color w:val="292B2C"/>
          <w:sz w:val="20"/>
          <w:szCs w:val="20"/>
        </w:rPr>
        <w:t>Prarodič starší 65 uzavřel smlouvu o zájezdu pro sebe a ve prospěch svých vnoučat. V případě zrušení zájezdu by platby měly být vráceny prarodiči, včetně plateb, které uhradil za svá vnoučata. Zákazník spadá do zvláště chráněné skupiny osob starších 65 let, může tedy odmítnout poukaz za celý zájezd, přestože děti mezi chráněné skupiny zákazníků nespadají.</w:t>
      </w:r>
    </w:p>
    <w:p w14:paraId="7679EF78" w14:textId="77777777" w:rsidR="00377F38" w:rsidRPr="00377F38" w:rsidRDefault="00377F38" w:rsidP="00377F38">
      <w:pPr>
        <w:numPr>
          <w:ilvl w:val="0"/>
          <w:numId w:val="39"/>
        </w:numPr>
        <w:shd w:val="clear" w:color="auto" w:fill="FBFBFB"/>
        <w:spacing w:after="100" w:afterAutospacing="1"/>
        <w:jc w:val="both"/>
        <w:rPr>
          <w:rFonts w:ascii="Calibri" w:hAnsi="Calibri" w:cs="Arial"/>
          <w:color w:val="292B2C"/>
          <w:sz w:val="20"/>
          <w:szCs w:val="20"/>
        </w:rPr>
      </w:pPr>
      <w:r w:rsidRPr="00377F38">
        <w:rPr>
          <w:rFonts w:ascii="Calibri" w:hAnsi="Calibri" w:cs="Arial"/>
          <w:color w:val="292B2C"/>
          <w:sz w:val="20"/>
          <w:szCs w:val="20"/>
        </w:rPr>
        <w:t>Smlouvu uzavřel jeden z rodičů pro sebe a ve prospěch manžela a dětí. Jedno z dětí je držitelem průkazu osoby zdravotně postižené. Po zrušení zájezdu by za běžných okolností cestovní kancelář vracela platby rodiči, se kterým uzavřela smlouvu. Vzhledem k tomu, že tento rodič nespadá mezi zvláště chráněné zákazníky, nemůže poukaz odmítnout, přestože jedním ze spolucestujících je držitel průkazu osoby se zdravotním postižením.</w:t>
      </w:r>
    </w:p>
    <w:p w14:paraId="3EE4BD90" w14:textId="77777777" w:rsidR="00377F38" w:rsidRPr="00377F38" w:rsidRDefault="00377F38" w:rsidP="00377F38">
      <w:pPr>
        <w:numPr>
          <w:ilvl w:val="0"/>
          <w:numId w:val="39"/>
        </w:numPr>
        <w:shd w:val="clear" w:color="auto" w:fill="FBFBFB"/>
        <w:spacing w:after="100" w:afterAutospacing="1"/>
        <w:jc w:val="both"/>
        <w:rPr>
          <w:rFonts w:ascii="Calibri" w:hAnsi="Calibri" w:cs="Arial"/>
          <w:color w:val="292B2C"/>
          <w:sz w:val="20"/>
          <w:szCs w:val="20"/>
        </w:rPr>
      </w:pPr>
      <w:r w:rsidRPr="00377F38">
        <w:rPr>
          <w:rFonts w:ascii="Calibri" w:hAnsi="Calibri" w:cs="Arial"/>
          <w:color w:val="292B2C"/>
          <w:sz w:val="20"/>
          <w:szCs w:val="20"/>
        </w:rPr>
        <w:t>Smlouvu o zájezdu uzavřela škola ve prospěch nezletilých žáků. Škola jako zákazník má možnost poukaz v celém rozsahu odmítnout, přestože jednotliví žáci nespadají mezi zvláště chráněné skupiny zákazníků.</w:t>
      </w:r>
    </w:p>
    <w:p w14:paraId="68491799" w14:textId="77777777" w:rsidR="00842E14" w:rsidRPr="009D7B69" w:rsidRDefault="00377F38" w:rsidP="009D7B69">
      <w:pPr>
        <w:shd w:val="clear" w:color="auto" w:fill="FBFBFB"/>
        <w:spacing w:after="100" w:afterAutospacing="1"/>
        <w:jc w:val="both"/>
        <w:rPr>
          <w:rStyle w:val="CharStyle7"/>
          <w:rFonts w:ascii="Calibri" w:hAnsi="Calibri"/>
          <w:b w:val="0"/>
          <w:bCs w:val="0"/>
          <w:color w:val="292B2C"/>
          <w:sz w:val="20"/>
          <w:szCs w:val="20"/>
          <w:shd w:val="clear" w:color="auto" w:fill="auto"/>
        </w:rPr>
      </w:pPr>
      <w:r w:rsidRPr="00377F38">
        <w:rPr>
          <w:rFonts w:ascii="Calibri" w:hAnsi="Calibri" w:cs="Arial"/>
          <w:color w:val="292B2C"/>
          <w:sz w:val="20"/>
          <w:szCs w:val="20"/>
        </w:rPr>
        <w:t xml:space="preserve">Smyslem výjimky je poskytnout ochranu v podobě bezodkladného vrácení plateb v penězích zvlášť zranitelným skupinám zákazníků. Musí se však jednat o zákazníky, kterým právo na vrácení plateb již dříve vzniklo. </w:t>
      </w:r>
    </w:p>
    <w:p w14:paraId="571B4410" w14:textId="77777777" w:rsidR="00842E14" w:rsidRPr="009D7B69" w:rsidRDefault="00842E14" w:rsidP="009D7B69">
      <w:pPr>
        <w:pStyle w:val="Nadpis1"/>
        <w:rPr>
          <w:sz w:val="28"/>
          <w:szCs w:val="28"/>
        </w:rPr>
      </w:pPr>
      <w:bookmarkStart w:id="16" w:name="_Toc38450142"/>
      <w:r w:rsidRPr="009D7B69">
        <w:rPr>
          <w:sz w:val="28"/>
          <w:szCs w:val="28"/>
        </w:rPr>
        <w:t>Zájezdy s odjezdem mimo území České republiky</w:t>
      </w:r>
      <w:bookmarkEnd w:id="16"/>
    </w:p>
    <w:p w14:paraId="4C0F00D7" w14:textId="77777777" w:rsidR="00842E14" w:rsidRPr="00842E14" w:rsidRDefault="00842E14" w:rsidP="00842E14">
      <w:pPr>
        <w:shd w:val="clear" w:color="auto" w:fill="FBFBFB"/>
        <w:spacing w:after="100" w:afterAutospacing="1"/>
        <w:jc w:val="both"/>
        <w:rPr>
          <w:rFonts w:ascii="Calibri" w:hAnsi="Calibri" w:cs="Arial"/>
          <w:color w:val="292B2C"/>
          <w:sz w:val="20"/>
          <w:szCs w:val="20"/>
        </w:rPr>
      </w:pPr>
      <w:r w:rsidRPr="00842E14">
        <w:rPr>
          <w:rFonts w:ascii="Calibri" w:hAnsi="Calibri" w:cs="Arial"/>
          <w:color w:val="292B2C"/>
          <w:sz w:val="20"/>
          <w:szCs w:val="20"/>
        </w:rPr>
        <w:t>V případě, kdy český spotřebitel zakoupil zájezd od zahraniční cestovní kanceláře a místo odjezdu se nenachází na území ČR, nebude se smlouva o zájezdu obvykle řídit českým právem, ale právem státu sídla cestovní kanceláře. Nemožnost odcestovat na místo nástupu na zájezd z důvodu mimořádných opatření v České republice obvykle nebude možné přičítat k tíži cestovní kanceláři, neboť cesta do místa odjezdu na zájezd je prováděna samostatně zákazníkem na jeho riziko.</w:t>
      </w:r>
    </w:p>
    <w:p w14:paraId="76A00893" w14:textId="77777777" w:rsidR="006241A0" w:rsidRPr="009D7B69" w:rsidRDefault="00842E14" w:rsidP="009D7B69">
      <w:pPr>
        <w:shd w:val="clear" w:color="auto" w:fill="FBFBFB"/>
        <w:spacing w:after="100" w:afterAutospacing="1"/>
        <w:jc w:val="both"/>
        <w:rPr>
          <w:rStyle w:val="CharStyle7"/>
          <w:rFonts w:ascii="Calibri" w:hAnsi="Calibri"/>
          <w:b w:val="0"/>
          <w:bCs w:val="0"/>
          <w:color w:val="292B2C"/>
          <w:sz w:val="20"/>
          <w:szCs w:val="20"/>
          <w:shd w:val="clear" w:color="auto" w:fill="auto"/>
        </w:rPr>
      </w:pPr>
      <w:r w:rsidRPr="00842E14">
        <w:rPr>
          <w:rFonts w:ascii="Calibri" w:hAnsi="Calibri" w:cs="Arial"/>
          <w:color w:val="292B2C"/>
          <w:sz w:val="20"/>
          <w:szCs w:val="20"/>
        </w:rPr>
        <w:t>Případná možnost odstoupit od smlouvy od zájezdu z důvodu mimořádných okolností se bude odvíjet od situace v místě sjednaného odjezdu na zájezd, trasy cesty a destinace. Situace v České republice nebude z tohoto pohledu pro smlouvu obvykle relevantní. V členských státech Evropské unie platí co do možnosti odstoupení od smlouvy v případě mimořádných okolností podobná pravidla jako v České republice na základě příslušné směrnice Evropské unie. V případě dotazů se spotřebitelé mohou obrátit na </w:t>
      </w:r>
      <w:hyperlink r:id="rId8" w:tgtFrame="_blank" w:history="1">
        <w:r w:rsidRPr="00842E14">
          <w:rPr>
            <w:rFonts w:ascii="Calibri" w:hAnsi="Calibri"/>
            <w:color w:val="292B2C"/>
            <w:sz w:val="20"/>
            <w:szCs w:val="20"/>
            <w:u w:val="single"/>
          </w:rPr>
          <w:t>Evropské spotřebitelské centrum</w:t>
        </w:r>
      </w:hyperlink>
      <w:r w:rsidRPr="00842E14">
        <w:rPr>
          <w:rFonts w:ascii="Calibri" w:hAnsi="Calibri" w:cs="Arial"/>
          <w:color w:val="292B2C"/>
          <w:sz w:val="20"/>
          <w:szCs w:val="20"/>
        </w:rPr>
        <w:t>.</w:t>
      </w:r>
    </w:p>
    <w:p w14:paraId="7475F2C0" w14:textId="77777777" w:rsidR="006241A0" w:rsidRPr="009D7B69" w:rsidRDefault="00CB59D9" w:rsidP="009D7B69">
      <w:pPr>
        <w:pStyle w:val="Nadpis1"/>
        <w:rPr>
          <w:sz w:val="28"/>
          <w:szCs w:val="28"/>
        </w:rPr>
      </w:pPr>
      <w:bookmarkStart w:id="17" w:name="_Toc38450143"/>
      <w:r w:rsidRPr="009D7B69">
        <w:rPr>
          <w:sz w:val="28"/>
          <w:szCs w:val="28"/>
        </w:rPr>
        <w:t>Vrácení letenek a jízdenek</w:t>
      </w:r>
      <w:bookmarkEnd w:id="17"/>
    </w:p>
    <w:p w14:paraId="6BEE999F" w14:textId="77777777" w:rsidR="006241A0" w:rsidRDefault="006241A0" w:rsidP="006241A0">
      <w:pPr>
        <w:shd w:val="clear" w:color="auto" w:fill="FBFBFB"/>
        <w:spacing w:after="100" w:afterAutospacing="1"/>
        <w:jc w:val="both"/>
        <w:rPr>
          <w:rFonts w:ascii="Calibri" w:hAnsi="Calibri" w:cs="Arial"/>
          <w:color w:val="292B2C"/>
          <w:sz w:val="20"/>
          <w:szCs w:val="20"/>
        </w:rPr>
      </w:pPr>
      <w:r w:rsidRPr="006241A0">
        <w:rPr>
          <w:rFonts w:ascii="Calibri" w:hAnsi="Calibri" w:cs="Arial"/>
          <w:color w:val="292B2C"/>
          <w:sz w:val="20"/>
          <w:szCs w:val="20"/>
        </w:rPr>
        <w:t>V případě, že je let zrušen v souvislosti s mimořádnými okolnostmi způsobenými onemocněním COVID-19 nebo doprovodnými epidemiologickými opatřeními, mohou cestující žádat o vrácení ceny letenky, případně namísto něj o přesměrování na náhradní spoj v závislosti na dostupnosti míst a možnosti vstupu na území jednotlivých států. V případě přesměrování mají cestující nárok na nezbytnou péči, která většinou zahrnuje občerstvení přiměřené době zdržení nebo poskytnutí ubytování. Cestující nemohou v případě zrušených letů z důvodu mimořádných okolností nárokovat vůči dopravcům odškodnění. Řada leteckých dopravců v současné době nabízí bezplatné změny odletů nebo zrušení rezervací. Doporučujeme se informovat na internetových stránkách příslušného dopravce. Vzhledem k přetíženosti zákaznických center v souvislosti s vysokým počtem zrušených letů lze doporučit, aby se nyní cestující na dopravce telefonicky obraceli pouze v případě plánovaného odletu během následujících několika dnů.</w:t>
      </w:r>
    </w:p>
    <w:p w14:paraId="3B885BED" w14:textId="77777777" w:rsidR="00B76CB6" w:rsidRDefault="00B76CB6" w:rsidP="006241A0">
      <w:pPr>
        <w:shd w:val="clear" w:color="auto" w:fill="FBFBFB"/>
        <w:spacing w:after="100" w:afterAutospacing="1"/>
        <w:jc w:val="both"/>
        <w:rPr>
          <w:rFonts w:ascii="Calibri" w:hAnsi="Calibri" w:cs="Arial"/>
          <w:color w:val="292B2C"/>
          <w:sz w:val="20"/>
          <w:szCs w:val="20"/>
        </w:rPr>
      </w:pPr>
      <w:r>
        <w:rPr>
          <w:rFonts w:ascii="Calibri" w:hAnsi="Calibri" w:cs="Arial"/>
          <w:color w:val="292B2C"/>
          <w:sz w:val="20"/>
          <w:szCs w:val="20"/>
        </w:rPr>
        <w:t xml:space="preserve">Řada leteckých dopravců v souvislosti s přerušením provozu způsobeným pandemií nabízí cestujícím namísto vrácení ceny letenky v penězích </w:t>
      </w:r>
      <w:r w:rsidR="004D2CB1">
        <w:rPr>
          <w:rFonts w:ascii="Calibri" w:hAnsi="Calibri" w:cs="Arial"/>
          <w:color w:val="292B2C"/>
          <w:sz w:val="20"/>
          <w:szCs w:val="20"/>
        </w:rPr>
        <w:t xml:space="preserve">pouze </w:t>
      </w:r>
      <w:r>
        <w:rPr>
          <w:rFonts w:ascii="Calibri" w:hAnsi="Calibri" w:cs="Arial"/>
          <w:color w:val="292B2C"/>
          <w:sz w:val="20"/>
          <w:szCs w:val="20"/>
        </w:rPr>
        <w:t>vouchery. Tento postup pravděpodobně postrádá právní oporu. V praktické rovině je však třeba brát v úvahu, že letecká doprava je jedním z nejvíce zasažených odvětví a mnoho dopravců nemá k dispozici dostatek dostupných finančních prostředků. Přežití řady dopravců bude pravděpodobně závislé na tom, zda se jim podaří získat státní pomoc. V případě, že dopravce nabízí pouze voucher a odmítá vrátit cenu letenky v penězích, je dle našeho názoru pro cestujícího nyní nejvhodnějším řešením vyčkat na další vývoj situace a to, v jakém rozsahu se letecká doprava po odeznění pandemie obnoví a finanční situace dopravců zlepší. To může bohužel trvat řadu týdnů nebo měsíců. Alternativou je pro cestující možnost domáhat se vrácení ceny letenky žalobou u soudu. Cestující by byl u soudu s velkou pravděpodobností úspěšný, nicméně rozsudek nelze očekávat dříve než v řádu několika měsíců. V případě, kdy by dopravce v mezidobí v důsledku špatné finanční situace ukončil činnost, rozsudek by byl v praxi nevymahateln</w:t>
      </w:r>
      <w:r w:rsidR="00CB59D9">
        <w:rPr>
          <w:rFonts w:ascii="Calibri" w:hAnsi="Calibri" w:cs="Arial"/>
          <w:color w:val="292B2C"/>
          <w:sz w:val="20"/>
          <w:szCs w:val="20"/>
        </w:rPr>
        <w:t xml:space="preserve">ý a náklady na soudní spor </w:t>
      </w:r>
      <w:r w:rsidR="004226BC">
        <w:rPr>
          <w:rFonts w:ascii="Calibri" w:hAnsi="Calibri" w:cs="Arial"/>
          <w:color w:val="292B2C"/>
          <w:sz w:val="20"/>
          <w:szCs w:val="20"/>
        </w:rPr>
        <w:t xml:space="preserve">by </w:t>
      </w:r>
      <w:r w:rsidR="00CB59D9">
        <w:rPr>
          <w:rFonts w:ascii="Calibri" w:hAnsi="Calibri" w:cs="Arial"/>
          <w:color w:val="292B2C"/>
          <w:sz w:val="20"/>
          <w:szCs w:val="20"/>
        </w:rPr>
        <w:t>nesl cestující.</w:t>
      </w:r>
    </w:p>
    <w:p w14:paraId="793B73FA" w14:textId="77777777" w:rsidR="00CB59D9" w:rsidRDefault="00CB59D9" w:rsidP="006241A0">
      <w:pPr>
        <w:shd w:val="clear" w:color="auto" w:fill="FBFBFB"/>
        <w:spacing w:after="100" w:afterAutospacing="1"/>
        <w:jc w:val="both"/>
        <w:rPr>
          <w:rFonts w:ascii="Calibri" w:hAnsi="Calibri" w:cs="Arial"/>
          <w:color w:val="292B2C"/>
          <w:sz w:val="20"/>
          <w:szCs w:val="20"/>
        </w:rPr>
      </w:pPr>
      <w:r>
        <w:rPr>
          <w:rFonts w:ascii="Calibri" w:hAnsi="Calibri" w:cs="Arial"/>
          <w:color w:val="292B2C"/>
          <w:sz w:val="20"/>
          <w:szCs w:val="20"/>
        </w:rPr>
        <w:t xml:space="preserve">Podobná situace jako v letecké dopravě </w:t>
      </w:r>
      <w:r w:rsidR="00F05A4B">
        <w:rPr>
          <w:rFonts w:ascii="Calibri" w:hAnsi="Calibri" w:cs="Arial"/>
          <w:color w:val="292B2C"/>
          <w:sz w:val="20"/>
          <w:szCs w:val="20"/>
        </w:rPr>
        <w:t xml:space="preserve">je také v dopravě </w:t>
      </w:r>
      <w:r>
        <w:rPr>
          <w:rFonts w:ascii="Calibri" w:hAnsi="Calibri" w:cs="Arial"/>
          <w:color w:val="292B2C"/>
          <w:sz w:val="20"/>
          <w:szCs w:val="20"/>
        </w:rPr>
        <w:t>autobusové a železniční.</w:t>
      </w:r>
    </w:p>
    <w:p w14:paraId="78DD38B3" w14:textId="77777777" w:rsidR="00CB59D9" w:rsidRPr="009D7B69" w:rsidRDefault="00CB59D9" w:rsidP="009D7B69">
      <w:pPr>
        <w:pStyle w:val="Nadpis1"/>
        <w:rPr>
          <w:sz w:val="28"/>
          <w:szCs w:val="28"/>
        </w:rPr>
      </w:pPr>
      <w:bookmarkStart w:id="18" w:name="_Toc38450144"/>
      <w:r w:rsidRPr="009D7B69">
        <w:rPr>
          <w:sz w:val="28"/>
          <w:szCs w:val="28"/>
        </w:rPr>
        <w:lastRenderedPageBreak/>
        <w:t>Samostatně zakoupené ubytování</w:t>
      </w:r>
      <w:bookmarkEnd w:id="18"/>
    </w:p>
    <w:p w14:paraId="59D52708" w14:textId="77777777" w:rsidR="00CB59D9" w:rsidRDefault="00CB59D9" w:rsidP="006241A0">
      <w:pPr>
        <w:shd w:val="clear" w:color="auto" w:fill="FBFBFB"/>
        <w:spacing w:after="100" w:afterAutospacing="1"/>
        <w:jc w:val="both"/>
        <w:rPr>
          <w:rFonts w:ascii="Calibri" w:hAnsi="Calibri" w:cs="Arial"/>
          <w:color w:val="292B2C"/>
          <w:sz w:val="20"/>
          <w:szCs w:val="20"/>
        </w:rPr>
      </w:pPr>
      <w:r w:rsidRPr="006241A0">
        <w:rPr>
          <w:rFonts w:ascii="Calibri" w:hAnsi="Calibri" w:cs="Arial"/>
          <w:color w:val="292B2C"/>
          <w:sz w:val="20"/>
          <w:szCs w:val="20"/>
        </w:rPr>
        <w:t>V případě samostatně zakoupeného ubytování v</w:t>
      </w:r>
      <w:r>
        <w:rPr>
          <w:rFonts w:ascii="Calibri" w:hAnsi="Calibri" w:cs="Arial"/>
          <w:color w:val="292B2C"/>
          <w:sz w:val="20"/>
          <w:szCs w:val="20"/>
        </w:rPr>
        <w:t> České republice po dobu, kdy je zakázáno ubytovací služby poskytovat, tj. od 16. 3. 2020 do ukončení zákazu (předpoklad 8. 6. 2020)</w:t>
      </w:r>
      <w:r w:rsidR="004D2CB1">
        <w:rPr>
          <w:rFonts w:ascii="Calibri" w:hAnsi="Calibri" w:cs="Arial"/>
          <w:color w:val="292B2C"/>
          <w:sz w:val="20"/>
          <w:szCs w:val="20"/>
        </w:rPr>
        <w:t>,</w:t>
      </w:r>
      <w:r>
        <w:rPr>
          <w:rFonts w:ascii="Calibri" w:hAnsi="Calibri" w:cs="Arial"/>
          <w:color w:val="292B2C"/>
          <w:sz w:val="20"/>
          <w:szCs w:val="20"/>
        </w:rPr>
        <w:t xml:space="preserve"> může od smlouvy o ubytování odstoupit ubytovatel i zákazník. Vzhledem k tomu, že v tomto období nesmí ubytovatelé své služby poskytovat a tedy závazek ze smlouvy nelze splnit, nelze účtovat zákazníkovi stornopoplatky. V období, kdy přímý zákaz prodeje ubytovacích služeb neplatí, se uplatní standardní podmínky pro zrušení rezervace.</w:t>
      </w:r>
    </w:p>
    <w:p w14:paraId="3C530A4A" w14:textId="34A9AC8A" w:rsidR="006241A0" w:rsidRPr="007907CA" w:rsidRDefault="006241A0" w:rsidP="007907CA">
      <w:pPr>
        <w:shd w:val="clear" w:color="auto" w:fill="FBFBFB"/>
        <w:spacing w:after="100" w:afterAutospacing="1"/>
        <w:jc w:val="both"/>
        <w:rPr>
          <w:rStyle w:val="CharStyle7"/>
          <w:rFonts w:ascii="Calibri" w:hAnsi="Calibri"/>
          <w:b w:val="0"/>
          <w:bCs w:val="0"/>
          <w:color w:val="292B2C"/>
          <w:sz w:val="20"/>
          <w:szCs w:val="20"/>
          <w:shd w:val="clear" w:color="auto" w:fill="auto"/>
        </w:rPr>
      </w:pPr>
      <w:r w:rsidRPr="006241A0">
        <w:rPr>
          <w:rFonts w:ascii="Calibri" w:hAnsi="Calibri" w:cs="Arial"/>
          <w:color w:val="292B2C"/>
          <w:sz w:val="20"/>
          <w:szCs w:val="20"/>
        </w:rPr>
        <w:t>V případě samostatně zakoupeného ubytování v zahraničí se obecně případná možnost odstoupení od smlouvy řídí právem příslušného státu, v němž se nachází ubytovací zařízení. Krizová opatření v České republice obvykle nebudou dostatečným důvodem pro odstoupení od smlouvy a vrácení zaplacené ceny pro nevratné rezervace. Řada ubytovatelů a rezervačních portálů vyhlásila v souvislosti s pandemickou situací zvláštní podmínky. O možnostech zrušení rezervace se doporučujeme informovat u ubytovatele nebo rezervačního portálu.</w:t>
      </w:r>
    </w:p>
    <w:p w14:paraId="5EC28606" w14:textId="71E18044" w:rsidR="007907CA" w:rsidRPr="007907CA" w:rsidRDefault="007907CA" w:rsidP="007907CA">
      <w:pPr>
        <w:pStyle w:val="Nadpis1"/>
        <w:rPr>
          <w:sz w:val="28"/>
          <w:szCs w:val="28"/>
          <w:lang w:val="cs-CZ"/>
        </w:rPr>
      </w:pPr>
      <w:bookmarkStart w:id="19" w:name="_Toc38450145"/>
      <w:r>
        <w:rPr>
          <w:sz w:val="28"/>
          <w:szCs w:val="28"/>
          <w:lang w:val="cs-CZ"/>
        </w:rPr>
        <w:t>Řešení sporů</w:t>
      </w:r>
      <w:bookmarkEnd w:id="19"/>
    </w:p>
    <w:p w14:paraId="58BE8A67" w14:textId="3C038659" w:rsidR="00590F97" w:rsidRDefault="007907CA" w:rsidP="007907CA">
      <w:pPr>
        <w:shd w:val="clear" w:color="auto" w:fill="FBFBFB"/>
        <w:spacing w:after="100" w:afterAutospacing="1"/>
        <w:jc w:val="both"/>
        <w:rPr>
          <w:rFonts w:ascii="Calibri" w:hAnsi="Calibri" w:cs="Arial"/>
          <w:color w:val="292B2C"/>
          <w:sz w:val="20"/>
          <w:szCs w:val="20"/>
        </w:rPr>
      </w:pPr>
      <w:r w:rsidRPr="007907CA">
        <w:rPr>
          <w:rFonts w:ascii="Calibri" w:hAnsi="Calibri" w:cs="Arial"/>
          <w:color w:val="292B2C"/>
          <w:sz w:val="20"/>
          <w:szCs w:val="20"/>
        </w:rPr>
        <w:t>Doporučení obsažená v tomto materiálu vyjadřují právní názor ČOI a MMR, nejsou však právně závazná. V případě sporu může právně závazné rozhodnutí o předmětu občanskoprávního sporu vydat pouze soud.</w:t>
      </w:r>
    </w:p>
    <w:p w14:paraId="4D3DE80D" w14:textId="0BA7F9CD" w:rsidR="007907CA" w:rsidRPr="007907CA" w:rsidRDefault="007907CA" w:rsidP="007907CA">
      <w:pPr>
        <w:shd w:val="clear" w:color="auto" w:fill="FBFBFB"/>
        <w:spacing w:after="100" w:afterAutospacing="1"/>
        <w:jc w:val="both"/>
        <w:rPr>
          <w:rFonts w:ascii="Calibri" w:hAnsi="Calibri" w:cs="Arial"/>
          <w:color w:val="292B2C"/>
          <w:sz w:val="20"/>
          <w:szCs w:val="20"/>
        </w:rPr>
      </w:pPr>
      <w:r>
        <w:rPr>
          <w:rFonts w:ascii="Calibri" w:hAnsi="Calibri" w:cs="Arial"/>
          <w:color w:val="292B2C"/>
          <w:sz w:val="20"/>
          <w:szCs w:val="20"/>
        </w:rPr>
        <w:t xml:space="preserve">V případě sporu, který se spotřebiteli nepodaří vyřešit s podnikatelem přímo, může spotřebitel podat návrh na zahájení mimosoudního řešení spotřebitelského sporu (ADR). </w:t>
      </w:r>
      <w:r w:rsidRPr="007907CA">
        <w:rPr>
          <w:rFonts w:ascii="Calibri" w:hAnsi="Calibri" w:cs="Arial"/>
          <w:color w:val="292B2C"/>
          <w:sz w:val="20"/>
          <w:szCs w:val="20"/>
        </w:rPr>
        <w:t xml:space="preserve">Mimosoudní řešení sporů je institut založený na hledání oboustranně přijatelné dohody stran sporu. Česká obchodní inspekce na rozdíl od soudů nemá pravomoc sama o předmětu sporu závazně rozhodnout nebo strany sporu k dohodě donucovat. Pro bližší informace o mimosoudním řešení spotřebitelských sporů nebo podání návrhu navštivte prosím internetové stránky </w:t>
      </w:r>
      <w:hyperlink r:id="rId9" w:history="1">
        <w:r w:rsidRPr="007907CA">
          <w:rPr>
            <w:rFonts w:ascii="Calibri" w:hAnsi="Calibri" w:cs="Arial"/>
            <w:color w:val="292B2C"/>
            <w:sz w:val="20"/>
            <w:szCs w:val="20"/>
            <w:u w:val="single"/>
          </w:rPr>
          <w:t>www.adr.coi.cz</w:t>
        </w:r>
      </w:hyperlink>
      <w:r w:rsidRPr="007907CA">
        <w:rPr>
          <w:rFonts w:ascii="Calibri" w:hAnsi="Calibri" w:cs="Arial"/>
          <w:color w:val="292B2C"/>
          <w:sz w:val="20"/>
          <w:szCs w:val="20"/>
        </w:rPr>
        <w:t>. Z povahy právně nezávazné konciliace, na níž je ADR založeno, vyplývá, že mimosoudní řešení spotřebitelských sporů může být efektivním nástrojem pouze v těch případech, kdy mají na řešení touto cestou zájem obě strany sporu.</w:t>
      </w:r>
    </w:p>
    <w:p w14:paraId="20D0833C" w14:textId="77777777" w:rsidR="00590F97" w:rsidRDefault="00590F97" w:rsidP="00BD0E6F">
      <w:pPr>
        <w:pStyle w:val="Style6"/>
        <w:shd w:val="clear" w:color="auto" w:fill="auto"/>
        <w:tabs>
          <w:tab w:val="left" w:pos="851"/>
        </w:tabs>
        <w:spacing w:before="0" w:line="240" w:lineRule="auto"/>
        <w:rPr>
          <w:rStyle w:val="CharStyle7"/>
          <w:rFonts w:ascii="Calibri" w:hAnsi="Calibri"/>
          <w:b/>
          <w:color w:val="000000"/>
          <w:sz w:val="20"/>
          <w:szCs w:val="22"/>
        </w:rPr>
      </w:pPr>
    </w:p>
    <w:p w14:paraId="7A476B43" w14:textId="77777777" w:rsidR="00590F97" w:rsidRDefault="00590F97" w:rsidP="00BD0E6F">
      <w:pPr>
        <w:pStyle w:val="Style6"/>
        <w:shd w:val="clear" w:color="auto" w:fill="auto"/>
        <w:tabs>
          <w:tab w:val="left" w:pos="851"/>
        </w:tabs>
        <w:spacing w:before="0" w:line="240" w:lineRule="auto"/>
        <w:rPr>
          <w:rStyle w:val="CharStyle7"/>
          <w:rFonts w:ascii="Calibri" w:hAnsi="Calibri"/>
          <w:b/>
          <w:color w:val="000000"/>
          <w:sz w:val="20"/>
          <w:szCs w:val="22"/>
        </w:rPr>
      </w:pPr>
    </w:p>
    <w:p w14:paraId="20EADAB5" w14:textId="77777777" w:rsidR="00590F97" w:rsidRDefault="00590F97" w:rsidP="00BD0E6F">
      <w:pPr>
        <w:pStyle w:val="Style6"/>
        <w:shd w:val="clear" w:color="auto" w:fill="auto"/>
        <w:tabs>
          <w:tab w:val="left" w:pos="851"/>
        </w:tabs>
        <w:spacing w:before="0" w:line="240" w:lineRule="auto"/>
        <w:rPr>
          <w:rStyle w:val="CharStyle7"/>
          <w:rFonts w:ascii="Calibri" w:hAnsi="Calibri"/>
          <w:b/>
          <w:color w:val="000000"/>
          <w:sz w:val="20"/>
          <w:szCs w:val="22"/>
        </w:rPr>
      </w:pPr>
    </w:p>
    <w:p w14:paraId="6CD524D9" w14:textId="77777777" w:rsidR="00590F97" w:rsidRDefault="00590F97" w:rsidP="00BD0E6F">
      <w:pPr>
        <w:pStyle w:val="Style6"/>
        <w:shd w:val="clear" w:color="auto" w:fill="auto"/>
        <w:tabs>
          <w:tab w:val="left" w:pos="851"/>
        </w:tabs>
        <w:spacing w:before="0" w:line="240" w:lineRule="auto"/>
        <w:rPr>
          <w:rStyle w:val="CharStyle7"/>
          <w:rFonts w:ascii="Calibri" w:hAnsi="Calibri"/>
          <w:b/>
          <w:color w:val="000000"/>
          <w:sz w:val="20"/>
          <w:szCs w:val="22"/>
        </w:rPr>
      </w:pPr>
    </w:p>
    <w:p w14:paraId="47F38388" w14:textId="77777777" w:rsidR="00590F97" w:rsidRDefault="00590F97" w:rsidP="00BD0E6F">
      <w:pPr>
        <w:pStyle w:val="Style6"/>
        <w:shd w:val="clear" w:color="auto" w:fill="auto"/>
        <w:tabs>
          <w:tab w:val="left" w:pos="851"/>
        </w:tabs>
        <w:spacing w:before="0" w:line="240" w:lineRule="auto"/>
        <w:rPr>
          <w:rStyle w:val="CharStyle7"/>
          <w:rFonts w:ascii="Calibri" w:hAnsi="Calibri"/>
          <w:color w:val="000000"/>
          <w:sz w:val="20"/>
          <w:szCs w:val="22"/>
        </w:rPr>
      </w:pPr>
    </w:p>
    <w:p w14:paraId="6409C50E" w14:textId="77777777" w:rsidR="00590F97" w:rsidRPr="006979FC" w:rsidRDefault="00590F97" w:rsidP="00BD0E6F">
      <w:pPr>
        <w:pStyle w:val="Style6"/>
        <w:shd w:val="clear" w:color="auto" w:fill="auto"/>
        <w:tabs>
          <w:tab w:val="left" w:pos="851"/>
        </w:tabs>
        <w:spacing w:before="0" w:line="240" w:lineRule="auto"/>
        <w:rPr>
          <w:rStyle w:val="CharStyle7"/>
          <w:rFonts w:ascii="Calibri" w:hAnsi="Calibri"/>
          <w:color w:val="000000"/>
          <w:sz w:val="20"/>
        </w:rPr>
      </w:pPr>
    </w:p>
    <w:p w14:paraId="65D9A351" w14:textId="77777777" w:rsidR="00CB59D9" w:rsidRPr="00CB5708" w:rsidRDefault="002407A0" w:rsidP="00CB5708">
      <w:pPr>
        <w:pStyle w:val="Style6"/>
        <w:shd w:val="clear" w:color="auto" w:fill="auto"/>
        <w:tabs>
          <w:tab w:val="left" w:pos="851"/>
        </w:tabs>
        <w:spacing w:before="0" w:line="240" w:lineRule="auto"/>
        <w:rPr>
          <w:rStyle w:val="CharStyle7"/>
          <w:rFonts w:ascii="Calibri" w:hAnsi="Calibri"/>
          <w:b/>
          <w:color w:val="000000"/>
          <w:sz w:val="20"/>
        </w:rPr>
      </w:pPr>
      <w:r>
        <w:rPr>
          <w:rStyle w:val="CharStyle7"/>
          <w:rFonts w:ascii="Calibri" w:hAnsi="Calibri"/>
          <w:color w:val="000000"/>
          <w:sz w:val="20"/>
          <w:szCs w:val="22"/>
        </w:rPr>
        <w:br w:type="page"/>
      </w:r>
    </w:p>
    <w:p w14:paraId="695B5694" w14:textId="77777777" w:rsidR="00CB59D9" w:rsidRDefault="00CB59D9" w:rsidP="00EC1E79">
      <w:pPr>
        <w:pStyle w:val="Style6"/>
        <w:shd w:val="clear" w:color="auto" w:fill="auto"/>
        <w:tabs>
          <w:tab w:val="left" w:pos="851"/>
        </w:tabs>
        <w:spacing w:before="0" w:line="240" w:lineRule="auto"/>
        <w:ind w:left="851"/>
        <w:jc w:val="center"/>
        <w:rPr>
          <w:rStyle w:val="CharStyle7"/>
          <w:rFonts w:ascii="Calibri" w:hAnsi="Calibri"/>
          <w:b/>
          <w:color w:val="000000"/>
          <w:sz w:val="24"/>
          <w:szCs w:val="20"/>
        </w:rPr>
      </w:pPr>
    </w:p>
    <w:p w14:paraId="70156B24" w14:textId="77777777" w:rsidR="00EC1E79" w:rsidRPr="009D7B69" w:rsidRDefault="00EC1E79" w:rsidP="009D7B69">
      <w:pPr>
        <w:pStyle w:val="Nadpis1"/>
        <w:jc w:val="center"/>
        <w:rPr>
          <w:bCs w:val="0"/>
          <w:sz w:val="28"/>
          <w:szCs w:val="28"/>
        </w:rPr>
      </w:pPr>
      <w:bookmarkStart w:id="20" w:name="_Toc38450146"/>
      <w:r w:rsidRPr="009D7B69">
        <w:rPr>
          <w:bCs w:val="0"/>
          <w:sz w:val="28"/>
          <w:szCs w:val="28"/>
        </w:rPr>
        <w:t xml:space="preserve">Vzor odstoupení od smlouvy </w:t>
      </w:r>
      <w:r w:rsidR="00C17315" w:rsidRPr="009D7B69">
        <w:rPr>
          <w:bCs w:val="0"/>
          <w:sz w:val="28"/>
          <w:szCs w:val="28"/>
        </w:rPr>
        <w:t xml:space="preserve">o </w:t>
      </w:r>
      <w:r w:rsidR="00CB59D9" w:rsidRPr="009D7B69">
        <w:rPr>
          <w:bCs w:val="0"/>
          <w:sz w:val="28"/>
          <w:szCs w:val="28"/>
        </w:rPr>
        <w:t>zájezdu (mimořádné okolnosti</w:t>
      </w:r>
      <w:r w:rsidR="00337E6F" w:rsidRPr="009D7B69">
        <w:rPr>
          <w:bCs w:val="0"/>
          <w:sz w:val="28"/>
          <w:szCs w:val="28"/>
        </w:rPr>
        <w:t>, bez zaplacení odstupného</w:t>
      </w:r>
      <w:r w:rsidR="00CB59D9" w:rsidRPr="009D7B69">
        <w:rPr>
          <w:bCs w:val="0"/>
          <w:sz w:val="28"/>
          <w:szCs w:val="28"/>
        </w:rPr>
        <w:t>)</w:t>
      </w:r>
      <w:bookmarkEnd w:id="20"/>
    </w:p>
    <w:p w14:paraId="00BC3C31" w14:textId="77777777" w:rsidR="00CC2C10" w:rsidRPr="00BD0E6F" w:rsidRDefault="00CC2C10" w:rsidP="00CA1ABA">
      <w:pPr>
        <w:pStyle w:val="Style6"/>
        <w:shd w:val="clear" w:color="auto" w:fill="auto"/>
        <w:tabs>
          <w:tab w:val="left" w:pos="851"/>
        </w:tabs>
        <w:spacing w:before="0" w:line="240" w:lineRule="auto"/>
        <w:ind w:left="851"/>
        <w:rPr>
          <w:rStyle w:val="CharStyle7"/>
          <w:rFonts w:ascii="Calibri" w:hAnsi="Calibri"/>
          <w:color w:val="000000"/>
          <w:sz w:val="20"/>
          <w:szCs w:val="20"/>
        </w:rPr>
      </w:pPr>
    </w:p>
    <w:p w14:paraId="505DDDDF" w14:textId="77777777" w:rsidR="00CC2C10" w:rsidRPr="00BD0E6F" w:rsidRDefault="00CC2C10" w:rsidP="00CA1ABA">
      <w:pPr>
        <w:pStyle w:val="Style6"/>
        <w:shd w:val="clear" w:color="auto" w:fill="auto"/>
        <w:tabs>
          <w:tab w:val="left" w:pos="851"/>
        </w:tabs>
        <w:spacing w:before="0" w:line="240" w:lineRule="auto"/>
        <w:ind w:left="851"/>
        <w:rPr>
          <w:rStyle w:val="CharStyle7"/>
          <w:rFonts w:ascii="Calibri" w:hAnsi="Calibri"/>
          <w:color w:val="000000"/>
          <w:sz w:val="20"/>
          <w:szCs w:val="20"/>
        </w:rPr>
      </w:pPr>
    </w:p>
    <w:p w14:paraId="3C158516" w14:textId="77777777" w:rsidR="00BC487F" w:rsidRPr="00BD0E6F" w:rsidRDefault="00CB59D9" w:rsidP="00BC487F">
      <w:pPr>
        <w:pStyle w:val="Bezmezer"/>
        <w:jc w:val="both"/>
        <w:rPr>
          <w:b/>
          <w:sz w:val="20"/>
          <w:szCs w:val="20"/>
        </w:rPr>
      </w:pPr>
      <w:r>
        <w:rPr>
          <w:b/>
          <w:sz w:val="20"/>
          <w:szCs w:val="20"/>
        </w:rPr>
        <w:t>Zákazník</w:t>
      </w:r>
      <w:r w:rsidR="00BC487F" w:rsidRPr="00BD0E6F">
        <w:rPr>
          <w:b/>
          <w:sz w:val="20"/>
          <w:szCs w:val="20"/>
        </w:rPr>
        <w:t>:</w:t>
      </w:r>
    </w:p>
    <w:p w14:paraId="209F7077" w14:textId="77777777" w:rsidR="00BC487F" w:rsidRPr="00BD0E6F" w:rsidRDefault="00BC487F" w:rsidP="00BC487F">
      <w:pPr>
        <w:pStyle w:val="Bezmezer"/>
        <w:jc w:val="both"/>
        <w:rPr>
          <w:sz w:val="20"/>
          <w:szCs w:val="20"/>
        </w:rPr>
      </w:pPr>
      <w:r w:rsidRPr="00BD0E6F">
        <w:rPr>
          <w:sz w:val="20"/>
          <w:szCs w:val="20"/>
        </w:rPr>
        <w:t>Jméno a příjmení:</w:t>
      </w:r>
    </w:p>
    <w:p w14:paraId="1FAA460C" w14:textId="77777777" w:rsidR="00BC487F" w:rsidRPr="00BD0E6F" w:rsidRDefault="00BC487F" w:rsidP="00BC487F">
      <w:pPr>
        <w:pStyle w:val="Bezmezer"/>
        <w:jc w:val="both"/>
        <w:rPr>
          <w:sz w:val="20"/>
          <w:szCs w:val="20"/>
        </w:rPr>
      </w:pPr>
      <w:r w:rsidRPr="00BD0E6F">
        <w:rPr>
          <w:sz w:val="20"/>
          <w:szCs w:val="20"/>
        </w:rPr>
        <w:t>Bydliště:</w:t>
      </w:r>
    </w:p>
    <w:p w14:paraId="624DF267" w14:textId="77777777" w:rsidR="00BC487F" w:rsidRPr="00BD0E6F" w:rsidRDefault="00BC487F" w:rsidP="00BC487F">
      <w:pPr>
        <w:pStyle w:val="Bezmezer"/>
        <w:jc w:val="both"/>
        <w:rPr>
          <w:sz w:val="20"/>
          <w:szCs w:val="20"/>
        </w:rPr>
      </w:pPr>
      <w:r w:rsidRPr="00BD0E6F">
        <w:rPr>
          <w:sz w:val="20"/>
          <w:szCs w:val="20"/>
        </w:rPr>
        <w:t>(případně e-mail, tel. číslo):</w:t>
      </w:r>
    </w:p>
    <w:p w14:paraId="63595486" w14:textId="77777777" w:rsidR="00BC487F" w:rsidRPr="00BD0E6F" w:rsidRDefault="00BC487F" w:rsidP="00BC487F">
      <w:pPr>
        <w:pStyle w:val="Bezmezer"/>
        <w:jc w:val="both"/>
        <w:rPr>
          <w:sz w:val="20"/>
          <w:szCs w:val="20"/>
        </w:rPr>
      </w:pPr>
    </w:p>
    <w:p w14:paraId="750C833A" w14:textId="77777777" w:rsidR="00BC487F" w:rsidRPr="00BD0E6F" w:rsidRDefault="00BC487F" w:rsidP="00BC487F">
      <w:pPr>
        <w:pStyle w:val="Bezmezer"/>
        <w:jc w:val="both"/>
        <w:rPr>
          <w:b/>
          <w:sz w:val="20"/>
          <w:szCs w:val="20"/>
        </w:rPr>
      </w:pPr>
      <w:r w:rsidRPr="00BD0E6F">
        <w:rPr>
          <w:b/>
          <w:sz w:val="20"/>
          <w:szCs w:val="20"/>
        </w:rPr>
        <w:t>Adresát:</w:t>
      </w:r>
    </w:p>
    <w:p w14:paraId="7C132D25" w14:textId="77777777" w:rsidR="00BC487F" w:rsidRPr="00BD0E6F" w:rsidRDefault="00CB59D9" w:rsidP="00BC487F">
      <w:pPr>
        <w:pStyle w:val="Bezmezer"/>
        <w:jc w:val="both"/>
        <w:rPr>
          <w:sz w:val="20"/>
          <w:szCs w:val="20"/>
        </w:rPr>
      </w:pPr>
      <w:r>
        <w:rPr>
          <w:sz w:val="20"/>
          <w:szCs w:val="20"/>
        </w:rPr>
        <w:t>Cestovní kancelář</w:t>
      </w:r>
      <w:r w:rsidR="00BC487F" w:rsidRPr="00BD0E6F">
        <w:rPr>
          <w:sz w:val="20"/>
          <w:szCs w:val="20"/>
        </w:rPr>
        <w:t>: (jméno a příjmení/obchodní firma)</w:t>
      </w:r>
    </w:p>
    <w:p w14:paraId="06B7E5FF" w14:textId="77777777" w:rsidR="00BC487F" w:rsidRPr="00BD0E6F" w:rsidRDefault="00BC487F" w:rsidP="00BC487F">
      <w:pPr>
        <w:pStyle w:val="Bezmezer"/>
        <w:jc w:val="both"/>
        <w:rPr>
          <w:sz w:val="20"/>
          <w:szCs w:val="20"/>
        </w:rPr>
      </w:pPr>
      <w:r w:rsidRPr="00BD0E6F">
        <w:rPr>
          <w:sz w:val="20"/>
          <w:szCs w:val="20"/>
        </w:rPr>
        <w:t>IČO:</w:t>
      </w:r>
    </w:p>
    <w:p w14:paraId="57FF1D5C" w14:textId="77777777" w:rsidR="00BC487F" w:rsidRPr="00BD0E6F" w:rsidRDefault="00BC487F" w:rsidP="00BC487F">
      <w:pPr>
        <w:pStyle w:val="Bezmezer"/>
        <w:jc w:val="both"/>
        <w:rPr>
          <w:sz w:val="20"/>
          <w:szCs w:val="20"/>
        </w:rPr>
      </w:pPr>
      <w:r w:rsidRPr="00BD0E6F">
        <w:rPr>
          <w:sz w:val="20"/>
          <w:szCs w:val="20"/>
        </w:rPr>
        <w:t>Se sídlem:</w:t>
      </w:r>
    </w:p>
    <w:p w14:paraId="71163553" w14:textId="77777777" w:rsidR="00BC487F" w:rsidRPr="00BD0E6F" w:rsidRDefault="00BC487F" w:rsidP="00BC487F">
      <w:pPr>
        <w:pStyle w:val="Bezmezer"/>
        <w:jc w:val="both"/>
        <w:rPr>
          <w:sz w:val="20"/>
          <w:szCs w:val="20"/>
        </w:rPr>
      </w:pPr>
    </w:p>
    <w:p w14:paraId="7C08A85C" w14:textId="77777777" w:rsidR="00BC487F" w:rsidRDefault="00337E6F" w:rsidP="00BC487F">
      <w:pPr>
        <w:pStyle w:val="Bezmezer"/>
        <w:jc w:val="both"/>
        <w:rPr>
          <w:sz w:val="20"/>
          <w:szCs w:val="20"/>
        </w:rPr>
      </w:pPr>
      <w:r>
        <w:rPr>
          <w:sz w:val="20"/>
          <w:szCs w:val="20"/>
        </w:rPr>
        <w:t>Doporučeně s dodejkou</w:t>
      </w:r>
    </w:p>
    <w:p w14:paraId="732FD152" w14:textId="77777777" w:rsidR="00337E6F" w:rsidRPr="00BD0E6F" w:rsidRDefault="00337E6F" w:rsidP="00BC487F">
      <w:pPr>
        <w:pStyle w:val="Bezmezer"/>
        <w:jc w:val="both"/>
        <w:rPr>
          <w:sz w:val="20"/>
          <w:szCs w:val="20"/>
        </w:rPr>
      </w:pPr>
    </w:p>
    <w:p w14:paraId="0C7E3964" w14:textId="77777777" w:rsidR="00BC487F" w:rsidRPr="00BD0E6F" w:rsidRDefault="00BC487F" w:rsidP="00BC487F">
      <w:pPr>
        <w:pStyle w:val="Bezmezer"/>
        <w:rPr>
          <w:b/>
          <w:sz w:val="20"/>
          <w:szCs w:val="20"/>
        </w:rPr>
      </w:pPr>
      <w:r w:rsidRPr="00BD0E6F">
        <w:rPr>
          <w:b/>
          <w:sz w:val="20"/>
          <w:szCs w:val="20"/>
        </w:rPr>
        <w:t>Oznámení o odstoupení od smlouvy</w:t>
      </w:r>
      <w:r w:rsidR="00337E6F">
        <w:rPr>
          <w:b/>
          <w:sz w:val="20"/>
          <w:szCs w:val="20"/>
        </w:rPr>
        <w:t xml:space="preserve"> o zájezdu</w:t>
      </w:r>
    </w:p>
    <w:p w14:paraId="616C7BE1" w14:textId="77777777" w:rsidR="00BC487F" w:rsidRPr="00BD0E6F" w:rsidRDefault="00BC487F" w:rsidP="00BC487F">
      <w:pPr>
        <w:pStyle w:val="Bezmezer"/>
        <w:jc w:val="both"/>
        <w:rPr>
          <w:sz w:val="20"/>
          <w:szCs w:val="20"/>
        </w:rPr>
      </w:pPr>
    </w:p>
    <w:p w14:paraId="19D95CAE" w14:textId="77777777" w:rsidR="00BC487F" w:rsidRPr="00C17315" w:rsidRDefault="00BC487F" w:rsidP="00BC487F">
      <w:pPr>
        <w:pStyle w:val="Bezmezer"/>
        <w:jc w:val="both"/>
        <w:rPr>
          <w:sz w:val="20"/>
          <w:szCs w:val="20"/>
        </w:rPr>
      </w:pPr>
      <w:r w:rsidRPr="00C17315">
        <w:rPr>
          <w:sz w:val="20"/>
          <w:szCs w:val="20"/>
        </w:rPr>
        <w:t xml:space="preserve">Dne ………. jsem </w:t>
      </w:r>
      <w:r w:rsidR="00337E6F">
        <w:rPr>
          <w:sz w:val="20"/>
          <w:szCs w:val="20"/>
        </w:rPr>
        <w:t>s Vaší cestovní kanceláří uzavřel smlouvu o zájezdu č. ...</w:t>
      </w:r>
      <w:r w:rsidRPr="00C17315">
        <w:rPr>
          <w:sz w:val="20"/>
          <w:szCs w:val="20"/>
        </w:rPr>
        <w:t>…………, v </w:t>
      </w:r>
      <w:r w:rsidR="00337E6F">
        <w:rPr>
          <w:sz w:val="20"/>
          <w:szCs w:val="20"/>
        </w:rPr>
        <w:t>termínu …..….</w:t>
      </w:r>
      <w:r w:rsidRPr="00C17315">
        <w:rPr>
          <w:sz w:val="20"/>
          <w:szCs w:val="20"/>
        </w:rPr>
        <w:t>.</w:t>
      </w:r>
      <w:r w:rsidR="00337E6F">
        <w:rPr>
          <w:sz w:val="20"/>
          <w:szCs w:val="20"/>
        </w:rPr>
        <w:t>, do destinace</w:t>
      </w:r>
      <w:r w:rsidRPr="00C17315">
        <w:rPr>
          <w:sz w:val="20"/>
          <w:szCs w:val="20"/>
        </w:rPr>
        <w:t xml:space="preserve"> ………..</w:t>
      </w:r>
    </w:p>
    <w:p w14:paraId="42C52EF1" w14:textId="77777777" w:rsidR="00BC487F" w:rsidRPr="00C17315" w:rsidRDefault="00BC487F" w:rsidP="00BC487F">
      <w:pPr>
        <w:pStyle w:val="Bezmezer"/>
        <w:jc w:val="both"/>
        <w:rPr>
          <w:sz w:val="20"/>
          <w:szCs w:val="20"/>
        </w:rPr>
      </w:pPr>
    </w:p>
    <w:p w14:paraId="21A6A214" w14:textId="77777777" w:rsidR="00BC487F" w:rsidRDefault="00BC487F" w:rsidP="00BC487F">
      <w:pPr>
        <w:pStyle w:val="Bezmezer"/>
        <w:jc w:val="both"/>
        <w:rPr>
          <w:sz w:val="20"/>
          <w:szCs w:val="20"/>
        </w:rPr>
      </w:pPr>
      <w:r w:rsidRPr="00C17315">
        <w:rPr>
          <w:sz w:val="20"/>
          <w:szCs w:val="20"/>
        </w:rPr>
        <w:t xml:space="preserve">Na základě ust. § </w:t>
      </w:r>
      <w:r w:rsidR="00337E6F">
        <w:rPr>
          <w:sz w:val="20"/>
          <w:szCs w:val="20"/>
        </w:rPr>
        <w:t>2535</w:t>
      </w:r>
      <w:r w:rsidRPr="00C17315">
        <w:rPr>
          <w:sz w:val="20"/>
          <w:szCs w:val="20"/>
        </w:rPr>
        <w:t xml:space="preserve"> zákona č. 89/2012 Sb., občanský zákoník, využívám svého zákonného práva a odstupuji od </w:t>
      </w:r>
      <w:r w:rsidR="00337E6F">
        <w:rPr>
          <w:sz w:val="20"/>
          <w:szCs w:val="20"/>
        </w:rPr>
        <w:t>smlouvy o zájezdu.</w:t>
      </w:r>
    </w:p>
    <w:p w14:paraId="10A49A88" w14:textId="77777777" w:rsidR="00337E6F" w:rsidRDefault="00337E6F" w:rsidP="00BC487F">
      <w:pPr>
        <w:pStyle w:val="Bezmezer"/>
        <w:jc w:val="both"/>
        <w:rPr>
          <w:sz w:val="20"/>
          <w:szCs w:val="20"/>
        </w:rPr>
      </w:pPr>
    </w:p>
    <w:p w14:paraId="15C90EE7" w14:textId="77777777" w:rsidR="00337E6F" w:rsidRDefault="00337E6F" w:rsidP="00BC487F">
      <w:pPr>
        <w:pStyle w:val="Bezmezer"/>
        <w:jc w:val="both"/>
        <w:rPr>
          <w:sz w:val="20"/>
          <w:szCs w:val="20"/>
        </w:rPr>
      </w:pPr>
      <w:r>
        <w:rPr>
          <w:sz w:val="20"/>
          <w:szCs w:val="20"/>
        </w:rPr>
        <w:t>Odstoupení od smlouvy o zájezdu podle § 2535 občanského zákoníku je odůvodněno významným rizikem nákazy onemocněním COVID-19 v místě pobytu a doporučením Ministerstva zahraničních věcí necestovat do této oblasti.</w:t>
      </w:r>
    </w:p>
    <w:p w14:paraId="5D4D6FEF" w14:textId="77777777" w:rsidR="00337E6F" w:rsidRDefault="00337E6F" w:rsidP="00BC487F">
      <w:pPr>
        <w:pStyle w:val="Bezmezer"/>
        <w:jc w:val="both"/>
        <w:rPr>
          <w:sz w:val="20"/>
          <w:szCs w:val="20"/>
        </w:rPr>
      </w:pPr>
    </w:p>
    <w:p w14:paraId="7ECC109E" w14:textId="77777777" w:rsidR="00337E6F" w:rsidRPr="00C17315" w:rsidRDefault="00337E6F" w:rsidP="00BC487F">
      <w:pPr>
        <w:pStyle w:val="Bezmezer"/>
        <w:jc w:val="both"/>
        <w:rPr>
          <w:sz w:val="20"/>
          <w:szCs w:val="20"/>
        </w:rPr>
      </w:pPr>
      <w:r>
        <w:rPr>
          <w:sz w:val="20"/>
          <w:szCs w:val="20"/>
        </w:rPr>
        <w:t xml:space="preserve">Současně Vás touto cestou žádám o vrácení plateb přijatých za zájezd na bankovní účet č. </w:t>
      </w:r>
      <w:r w:rsidRPr="00C17315">
        <w:rPr>
          <w:sz w:val="20"/>
          <w:szCs w:val="20"/>
        </w:rPr>
        <w:t>………</w:t>
      </w:r>
      <w:r>
        <w:rPr>
          <w:sz w:val="20"/>
          <w:szCs w:val="20"/>
        </w:rPr>
        <w:t>…..</w:t>
      </w:r>
    </w:p>
    <w:p w14:paraId="75A673B5" w14:textId="77777777" w:rsidR="00BC487F" w:rsidRPr="00C17315" w:rsidRDefault="00BC487F" w:rsidP="00BC487F">
      <w:pPr>
        <w:pStyle w:val="Bezmezer"/>
        <w:jc w:val="both"/>
        <w:rPr>
          <w:sz w:val="20"/>
          <w:szCs w:val="20"/>
        </w:rPr>
      </w:pPr>
    </w:p>
    <w:p w14:paraId="0DB1DFC4" w14:textId="77777777" w:rsidR="00BC487F" w:rsidRPr="00C17315" w:rsidRDefault="00BC487F" w:rsidP="00BC487F">
      <w:pPr>
        <w:pStyle w:val="Bezmezer"/>
        <w:jc w:val="both"/>
        <w:rPr>
          <w:sz w:val="20"/>
          <w:szCs w:val="20"/>
        </w:rPr>
      </w:pPr>
    </w:p>
    <w:p w14:paraId="7BE2232A" w14:textId="77777777" w:rsidR="00BC487F" w:rsidRPr="00BD0E6F" w:rsidRDefault="00BC487F" w:rsidP="00BC487F">
      <w:pPr>
        <w:pStyle w:val="Bezmezer"/>
        <w:jc w:val="both"/>
        <w:rPr>
          <w:sz w:val="20"/>
          <w:szCs w:val="20"/>
        </w:rPr>
      </w:pPr>
      <w:r w:rsidRPr="00C17315">
        <w:rPr>
          <w:sz w:val="20"/>
          <w:szCs w:val="20"/>
        </w:rPr>
        <w:t>V ………. dne ……….</w:t>
      </w:r>
    </w:p>
    <w:p w14:paraId="2D6BEE9B" w14:textId="77777777" w:rsidR="00BC487F" w:rsidRPr="00BD0E6F" w:rsidRDefault="00BC487F" w:rsidP="00BC487F">
      <w:pPr>
        <w:pStyle w:val="Bezmezer"/>
        <w:jc w:val="both"/>
        <w:rPr>
          <w:sz w:val="20"/>
          <w:szCs w:val="20"/>
        </w:rPr>
      </w:pPr>
    </w:p>
    <w:p w14:paraId="20AD7CF6" w14:textId="77777777" w:rsidR="00BC487F" w:rsidRPr="00BD0E6F" w:rsidRDefault="00BC487F" w:rsidP="00BC487F">
      <w:pPr>
        <w:pStyle w:val="Bezmezer"/>
        <w:jc w:val="both"/>
        <w:rPr>
          <w:sz w:val="20"/>
          <w:szCs w:val="20"/>
        </w:rPr>
      </w:pPr>
    </w:p>
    <w:p w14:paraId="3A9FBC3D" w14:textId="77777777" w:rsidR="00BC487F" w:rsidRPr="00BD0E6F" w:rsidRDefault="00BC487F" w:rsidP="00BC487F">
      <w:pPr>
        <w:pStyle w:val="Bezmezer"/>
        <w:jc w:val="both"/>
        <w:rPr>
          <w:sz w:val="20"/>
          <w:szCs w:val="20"/>
        </w:rPr>
      </w:pPr>
    </w:p>
    <w:p w14:paraId="1D0545F5" w14:textId="77777777" w:rsidR="00BC487F" w:rsidRPr="00BD0E6F" w:rsidRDefault="00BC487F" w:rsidP="00BC487F">
      <w:pPr>
        <w:pStyle w:val="Bezmezer"/>
        <w:jc w:val="both"/>
        <w:rPr>
          <w:sz w:val="20"/>
          <w:szCs w:val="20"/>
        </w:rPr>
      </w:pPr>
    </w:p>
    <w:p w14:paraId="6E597AA7" w14:textId="77777777" w:rsidR="00BC487F" w:rsidRPr="00BD0E6F" w:rsidRDefault="00BC487F" w:rsidP="00BC487F">
      <w:pPr>
        <w:pStyle w:val="Bezmezer"/>
        <w:jc w:val="both"/>
        <w:rPr>
          <w:sz w:val="20"/>
          <w:szCs w:val="20"/>
        </w:rPr>
      </w:pPr>
    </w:p>
    <w:p w14:paraId="79C350C6" w14:textId="77777777" w:rsidR="00BC487F" w:rsidRPr="00BD0E6F" w:rsidRDefault="00BC487F" w:rsidP="00BC487F">
      <w:pPr>
        <w:pStyle w:val="Bezmezer"/>
        <w:jc w:val="both"/>
        <w:rPr>
          <w:sz w:val="20"/>
          <w:szCs w:val="20"/>
        </w:rPr>
      </w:pPr>
    </w:p>
    <w:p w14:paraId="54FEC2BA" w14:textId="77777777" w:rsidR="00BC487F" w:rsidRPr="00BD0E6F" w:rsidRDefault="00BC487F" w:rsidP="00BC487F">
      <w:pPr>
        <w:pStyle w:val="Bezmezer"/>
        <w:jc w:val="both"/>
        <w:rPr>
          <w:sz w:val="20"/>
          <w:szCs w:val="20"/>
        </w:rPr>
      </w:pPr>
    </w:p>
    <w:p w14:paraId="4C812AB8" w14:textId="77777777" w:rsidR="00BC487F" w:rsidRPr="00BD0E6F" w:rsidRDefault="00BC487F" w:rsidP="00BC487F">
      <w:pPr>
        <w:pStyle w:val="Bezmezer"/>
        <w:jc w:val="both"/>
        <w:rPr>
          <w:sz w:val="20"/>
          <w:szCs w:val="20"/>
        </w:rPr>
      </w:pPr>
      <w:r w:rsidRPr="00BD0E6F">
        <w:rPr>
          <w:sz w:val="20"/>
          <w:szCs w:val="20"/>
        </w:rPr>
        <w:t>Jméno a příjmení spotřebitele</w:t>
      </w:r>
    </w:p>
    <w:p w14:paraId="1250A3D2" w14:textId="77777777" w:rsidR="00BC487F" w:rsidRPr="00BD0E6F" w:rsidRDefault="00BC487F" w:rsidP="00BC487F">
      <w:pPr>
        <w:pStyle w:val="Bezmezer"/>
        <w:jc w:val="both"/>
        <w:rPr>
          <w:sz w:val="20"/>
          <w:szCs w:val="20"/>
        </w:rPr>
      </w:pPr>
      <w:r w:rsidRPr="00BD0E6F">
        <w:rPr>
          <w:sz w:val="20"/>
          <w:szCs w:val="20"/>
        </w:rPr>
        <w:t xml:space="preserve">             (podpis)</w:t>
      </w:r>
    </w:p>
    <w:p w14:paraId="3AA97400" w14:textId="77777777" w:rsidR="00BC487F" w:rsidRPr="00BD0E6F" w:rsidRDefault="00BC487F" w:rsidP="00BC487F">
      <w:pPr>
        <w:pStyle w:val="Bezmezer"/>
        <w:jc w:val="both"/>
        <w:rPr>
          <w:sz w:val="20"/>
          <w:szCs w:val="20"/>
        </w:rPr>
      </w:pPr>
    </w:p>
    <w:p w14:paraId="11D3ED22" w14:textId="77777777" w:rsidR="00BC487F" w:rsidRPr="00BD0E6F" w:rsidRDefault="00BC487F" w:rsidP="00BC487F">
      <w:pPr>
        <w:pStyle w:val="Bezmezer"/>
        <w:jc w:val="both"/>
        <w:rPr>
          <w:sz w:val="20"/>
          <w:szCs w:val="20"/>
        </w:rPr>
      </w:pPr>
    </w:p>
    <w:p w14:paraId="0A3CEF9F" w14:textId="77777777" w:rsidR="00BC487F" w:rsidRPr="00BD0E6F" w:rsidRDefault="00BC487F" w:rsidP="00BC487F">
      <w:pPr>
        <w:pStyle w:val="Bezmezer"/>
        <w:jc w:val="both"/>
        <w:rPr>
          <w:sz w:val="20"/>
          <w:szCs w:val="20"/>
        </w:rPr>
      </w:pPr>
    </w:p>
    <w:p w14:paraId="5EC15810" w14:textId="77777777" w:rsidR="00BC487F" w:rsidRPr="00BD0E6F" w:rsidRDefault="00BC487F" w:rsidP="00BC487F">
      <w:pPr>
        <w:pStyle w:val="Bezmezer"/>
        <w:jc w:val="both"/>
        <w:rPr>
          <w:sz w:val="20"/>
          <w:szCs w:val="20"/>
        </w:rPr>
      </w:pPr>
    </w:p>
    <w:p w14:paraId="3A5C4B95" w14:textId="77777777" w:rsidR="00BC487F" w:rsidRPr="00BD0E6F" w:rsidRDefault="00BC487F" w:rsidP="00BC487F">
      <w:pPr>
        <w:pStyle w:val="Bezmezer"/>
        <w:jc w:val="both"/>
        <w:rPr>
          <w:sz w:val="20"/>
          <w:szCs w:val="20"/>
        </w:rPr>
      </w:pPr>
    </w:p>
    <w:p w14:paraId="01CC70F1" w14:textId="77777777" w:rsidR="00BC487F" w:rsidRPr="00BD0E6F" w:rsidRDefault="00BC487F" w:rsidP="00BC487F">
      <w:pPr>
        <w:pStyle w:val="Bezmezer"/>
        <w:jc w:val="both"/>
        <w:rPr>
          <w:sz w:val="20"/>
          <w:szCs w:val="20"/>
        </w:rPr>
      </w:pPr>
    </w:p>
    <w:p w14:paraId="1B1590EA" w14:textId="77777777" w:rsidR="00BC487F" w:rsidRPr="00BD0E6F" w:rsidRDefault="00BC487F" w:rsidP="00BC487F">
      <w:pPr>
        <w:pStyle w:val="Bezmezer"/>
        <w:jc w:val="both"/>
        <w:rPr>
          <w:sz w:val="20"/>
          <w:szCs w:val="20"/>
        </w:rPr>
      </w:pPr>
      <w:r w:rsidRPr="00BD0E6F">
        <w:rPr>
          <w:sz w:val="20"/>
          <w:szCs w:val="20"/>
        </w:rPr>
        <w:t>Přílohy:</w:t>
      </w:r>
    </w:p>
    <w:p w14:paraId="25651FCD" w14:textId="77777777" w:rsidR="00BC487F" w:rsidRPr="00BD0E6F" w:rsidRDefault="00337E6F" w:rsidP="00BC487F">
      <w:pPr>
        <w:pStyle w:val="Bezmezer"/>
        <w:jc w:val="both"/>
        <w:rPr>
          <w:sz w:val="20"/>
          <w:szCs w:val="20"/>
        </w:rPr>
      </w:pPr>
      <w:r>
        <w:rPr>
          <w:sz w:val="20"/>
          <w:szCs w:val="20"/>
        </w:rPr>
        <w:t>kopie smlouvy o zájezdu</w:t>
      </w:r>
    </w:p>
    <w:p w14:paraId="3381CE32" w14:textId="77777777" w:rsidR="00CC2C10" w:rsidRDefault="00CC2C10" w:rsidP="00BC487F">
      <w:pPr>
        <w:pStyle w:val="Style6"/>
        <w:shd w:val="clear" w:color="auto" w:fill="auto"/>
        <w:tabs>
          <w:tab w:val="left" w:pos="851"/>
        </w:tabs>
        <w:spacing w:before="0" w:line="240" w:lineRule="auto"/>
        <w:ind w:left="851"/>
        <w:rPr>
          <w:rStyle w:val="CharStyle7"/>
          <w:rFonts w:ascii="Calibri" w:hAnsi="Calibri"/>
          <w:color w:val="000000"/>
          <w:sz w:val="22"/>
          <w:szCs w:val="22"/>
        </w:rPr>
      </w:pPr>
    </w:p>
    <w:p w14:paraId="15D01C06" w14:textId="77777777" w:rsidR="00337E6F" w:rsidRDefault="00337E6F" w:rsidP="00BC487F">
      <w:pPr>
        <w:pStyle w:val="Style6"/>
        <w:shd w:val="clear" w:color="auto" w:fill="auto"/>
        <w:tabs>
          <w:tab w:val="left" w:pos="851"/>
        </w:tabs>
        <w:spacing w:before="0" w:line="240" w:lineRule="auto"/>
        <w:ind w:left="851"/>
        <w:rPr>
          <w:rStyle w:val="CharStyle7"/>
          <w:rFonts w:ascii="Calibri" w:hAnsi="Calibri"/>
          <w:color w:val="000000"/>
          <w:sz w:val="22"/>
          <w:szCs w:val="22"/>
        </w:rPr>
      </w:pPr>
    </w:p>
    <w:p w14:paraId="6BCFCD12" w14:textId="77777777" w:rsidR="00337E6F" w:rsidRDefault="00337E6F" w:rsidP="00337E6F">
      <w:pPr>
        <w:pStyle w:val="Style6"/>
        <w:shd w:val="clear" w:color="auto" w:fill="auto"/>
        <w:tabs>
          <w:tab w:val="left" w:pos="851"/>
        </w:tabs>
        <w:spacing w:before="0" w:line="240" w:lineRule="auto"/>
        <w:ind w:left="851"/>
        <w:jc w:val="center"/>
        <w:rPr>
          <w:rStyle w:val="CharStyle7"/>
          <w:rFonts w:ascii="Calibri" w:hAnsi="Calibri"/>
          <w:color w:val="000000"/>
          <w:sz w:val="22"/>
          <w:szCs w:val="22"/>
        </w:rPr>
      </w:pPr>
      <w:r>
        <w:rPr>
          <w:rStyle w:val="CharStyle7"/>
          <w:rFonts w:ascii="Calibri" w:hAnsi="Calibri"/>
          <w:color w:val="000000"/>
          <w:sz w:val="22"/>
          <w:szCs w:val="22"/>
        </w:rPr>
        <w:br w:type="page"/>
      </w:r>
    </w:p>
    <w:p w14:paraId="1DFB22E7" w14:textId="77777777" w:rsidR="00E41A56" w:rsidRDefault="00E41A56" w:rsidP="009D7B69">
      <w:pPr>
        <w:pStyle w:val="Nadpis1"/>
        <w:jc w:val="center"/>
        <w:rPr>
          <w:sz w:val="28"/>
          <w:szCs w:val="28"/>
        </w:rPr>
      </w:pPr>
    </w:p>
    <w:p w14:paraId="4676B908" w14:textId="77777777" w:rsidR="00337E6F" w:rsidRPr="009D7B69" w:rsidRDefault="00337E6F" w:rsidP="009D7B69">
      <w:pPr>
        <w:pStyle w:val="Nadpis1"/>
        <w:jc w:val="center"/>
        <w:rPr>
          <w:sz w:val="28"/>
          <w:szCs w:val="28"/>
        </w:rPr>
      </w:pPr>
      <w:bookmarkStart w:id="21" w:name="_Toc38450147"/>
      <w:r w:rsidRPr="009D7B69">
        <w:rPr>
          <w:sz w:val="28"/>
          <w:szCs w:val="28"/>
        </w:rPr>
        <w:t>Vzor odstoupení od smlouvy o zájezdu (</w:t>
      </w:r>
      <w:r w:rsidR="00CD1D91" w:rsidRPr="009D7B69">
        <w:rPr>
          <w:sz w:val="28"/>
          <w:szCs w:val="28"/>
        </w:rPr>
        <w:t xml:space="preserve">bez uvedení důvodu, </w:t>
      </w:r>
      <w:r w:rsidRPr="009D7B69">
        <w:rPr>
          <w:sz w:val="28"/>
          <w:szCs w:val="28"/>
        </w:rPr>
        <w:t>se zaplacením odstupného)</w:t>
      </w:r>
      <w:bookmarkEnd w:id="21"/>
    </w:p>
    <w:p w14:paraId="53A53BD3" w14:textId="77777777" w:rsidR="00337E6F" w:rsidRPr="00BD0E6F" w:rsidRDefault="00337E6F" w:rsidP="00337E6F">
      <w:pPr>
        <w:pStyle w:val="Style6"/>
        <w:shd w:val="clear" w:color="auto" w:fill="auto"/>
        <w:tabs>
          <w:tab w:val="left" w:pos="851"/>
        </w:tabs>
        <w:spacing w:before="0" w:line="240" w:lineRule="auto"/>
        <w:ind w:left="851"/>
        <w:rPr>
          <w:rStyle w:val="CharStyle7"/>
          <w:rFonts w:ascii="Calibri" w:hAnsi="Calibri"/>
          <w:color w:val="000000"/>
          <w:sz w:val="20"/>
          <w:szCs w:val="20"/>
        </w:rPr>
      </w:pPr>
    </w:p>
    <w:p w14:paraId="04F4F847" w14:textId="77777777" w:rsidR="00337E6F" w:rsidRPr="00BD0E6F" w:rsidRDefault="00337E6F" w:rsidP="00337E6F">
      <w:pPr>
        <w:pStyle w:val="Style6"/>
        <w:shd w:val="clear" w:color="auto" w:fill="auto"/>
        <w:tabs>
          <w:tab w:val="left" w:pos="851"/>
        </w:tabs>
        <w:spacing w:before="0" w:line="240" w:lineRule="auto"/>
        <w:ind w:left="851"/>
        <w:rPr>
          <w:rStyle w:val="CharStyle7"/>
          <w:rFonts w:ascii="Calibri" w:hAnsi="Calibri"/>
          <w:color w:val="000000"/>
          <w:sz w:val="20"/>
          <w:szCs w:val="20"/>
        </w:rPr>
      </w:pPr>
    </w:p>
    <w:p w14:paraId="44E5817A" w14:textId="77777777" w:rsidR="00337E6F" w:rsidRPr="00BD0E6F" w:rsidRDefault="00337E6F" w:rsidP="00337E6F">
      <w:pPr>
        <w:pStyle w:val="Bezmezer"/>
        <w:jc w:val="both"/>
        <w:rPr>
          <w:b/>
          <w:sz w:val="20"/>
          <w:szCs w:val="20"/>
        </w:rPr>
      </w:pPr>
      <w:r>
        <w:rPr>
          <w:b/>
          <w:sz w:val="20"/>
          <w:szCs w:val="20"/>
        </w:rPr>
        <w:t>Zákazník</w:t>
      </w:r>
      <w:r w:rsidRPr="00BD0E6F">
        <w:rPr>
          <w:b/>
          <w:sz w:val="20"/>
          <w:szCs w:val="20"/>
        </w:rPr>
        <w:t>:</w:t>
      </w:r>
    </w:p>
    <w:p w14:paraId="33A4FC50" w14:textId="77777777" w:rsidR="00337E6F" w:rsidRPr="00BD0E6F" w:rsidRDefault="00337E6F" w:rsidP="00337E6F">
      <w:pPr>
        <w:pStyle w:val="Bezmezer"/>
        <w:jc w:val="both"/>
        <w:rPr>
          <w:sz w:val="20"/>
          <w:szCs w:val="20"/>
        </w:rPr>
      </w:pPr>
      <w:r w:rsidRPr="00BD0E6F">
        <w:rPr>
          <w:sz w:val="20"/>
          <w:szCs w:val="20"/>
        </w:rPr>
        <w:t>Jméno a příjmení:</w:t>
      </w:r>
    </w:p>
    <w:p w14:paraId="5B705E7B" w14:textId="77777777" w:rsidR="00337E6F" w:rsidRPr="00BD0E6F" w:rsidRDefault="00337E6F" w:rsidP="00337E6F">
      <w:pPr>
        <w:pStyle w:val="Bezmezer"/>
        <w:jc w:val="both"/>
        <w:rPr>
          <w:sz w:val="20"/>
          <w:szCs w:val="20"/>
        </w:rPr>
      </w:pPr>
      <w:r w:rsidRPr="00BD0E6F">
        <w:rPr>
          <w:sz w:val="20"/>
          <w:szCs w:val="20"/>
        </w:rPr>
        <w:t>Bydliště:</w:t>
      </w:r>
    </w:p>
    <w:p w14:paraId="00E57139" w14:textId="77777777" w:rsidR="00337E6F" w:rsidRPr="00BD0E6F" w:rsidRDefault="00337E6F" w:rsidP="00337E6F">
      <w:pPr>
        <w:pStyle w:val="Bezmezer"/>
        <w:jc w:val="both"/>
        <w:rPr>
          <w:sz w:val="20"/>
          <w:szCs w:val="20"/>
        </w:rPr>
      </w:pPr>
      <w:r w:rsidRPr="00BD0E6F">
        <w:rPr>
          <w:sz w:val="20"/>
          <w:szCs w:val="20"/>
        </w:rPr>
        <w:t>(případně e-mail, tel. číslo):</w:t>
      </w:r>
    </w:p>
    <w:p w14:paraId="7D3557B1" w14:textId="77777777" w:rsidR="00337E6F" w:rsidRPr="00BD0E6F" w:rsidRDefault="00337E6F" w:rsidP="00337E6F">
      <w:pPr>
        <w:pStyle w:val="Bezmezer"/>
        <w:jc w:val="both"/>
        <w:rPr>
          <w:sz w:val="20"/>
          <w:szCs w:val="20"/>
        </w:rPr>
      </w:pPr>
    </w:p>
    <w:p w14:paraId="02722627" w14:textId="77777777" w:rsidR="00337E6F" w:rsidRPr="00BD0E6F" w:rsidRDefault="00337E6F" w:rsidP="00337E6F">
      <w:pPr>
        <w:pStyle w:val="Bezmezer"/>
        <w:jc w:val="both"/>
        <w:rPr>
          <w:b/>
          <w:sz w:val="20"/>
          <w:szCs w:val="20"/>
        </w:rPr>
      </w:pPr>
      <w:r w:rsidRPr="00BD0E6F">
        <w:rPr>
          <w:b/>
          <w:sz w:val="20"/>
          <w:szCs w:val="20"/>
        </w:rPr>
        <w:t>Adresát:</w:t>
      </w:r>
    </w:p>
    <w:p w14:paraId="702E6721" w14:textId="77777777" w:rsidR="00337E6F" w:rsidRPr="00BD0E6F" w:rsidRDefault="00337E6F" w:rsidP="00337E6F">
      <w:pPr>
        <w:pStyle w:val="Bezmezer"/>
        <w:jc w:val="both"/>
        <w:rPr>
          <w:sz w:val="20"/>
          <w:szCs w:val="20"/>
        </w:rPr>
      </w:pPr>
      <w:r>
        <w:rPr>
          <w:sz w:val="20"/>
          <w:szCs w:val="20"/>
        </w:rPr>
        <w:t>Cestovní kancelář</w:t>
      </w:r>
      <w:r w:rsidRPr="00BD0E6F">
        <w:rPr>
          <w:sz w:val="20"/>
          <w:szCs w:val="20"/>
        </w:rPr>
        <w:t>: (jméno a příjmení/obchodní firma)</w:t>
      </w:r>
    </w:p>
    <w:p w14:paraId="3F374956" w14:textId="77777777" w:rsidR="00337E6F" w:rsidRPr="00BD0E6F" w:rsidRDefault="00337E6F" w:rsidP="00337E6F">
      <w:pPr>
        <w:pStyle w:val="Bezmezer"/>
        <w:jc w:val="both"/>
        <w:rPr>
          <w:sz w:val="20"/>
          <w:szCs w:val="20"/>
        </w:rPr>
      </w:pPr>
      <w:r w:rsidRPr="00BD0E6F">
        <w:rPr>
          <w:sz w:val="20"/>
          <w:szCs w:val="20"/>
        </w:rPr>
        <w:t>IČO:</w:t>
      </w:r>
    </w:p>
    <w:p w14:paraId="47054BD2" w14:textId="77777777" w:rsidR="00337E6F" w:rsidRPr="00BD0E6F" w:rsidRDefault="00337E6F" w:rsidP="00337E6F">
      <w:pPr>
        <w:pStyle w:val="Bezmezer"/>
        <w:jc w:val="both"/>
        <w:rPr>
          <w:sz w:val="20"/>
          <w:szCs w:val="20"/>
        </w:rPr>
      </w:pPr>
      <w:r w:rsidRPr="00BD0E6F">
        <w:rPr>
          <w:sz w:val="20"/>
          <w:szCs w:val="20"/>
        </w:rPr>
        <w:t>Se sídlem:</w:t>
      </w:r>
    </w:p>
    <w:p w14:paraId="313AA07D" w14:textId="77777777" w:rsidR="00337E6F" w:rsidRPr="00BD0E6F" w:rsidRDefault="00337E6F" w:rsidP="00337E6F">
      <w:pPr>
        <w:pStyle w:val="Bezmezer"/>
        <w:jc w:val="both"/>
        <w:rPr>
          <w:sz w:val="20"/>
          <w:szCs w:val="20"/>
        </w:rPr>
      </w:pPr>
    </w:p>
    <w:p w14:paraId="312BB626" w14:textId="77777777" w:rsidR="00337E6F" w:rsidRDefault="00337E6F" w:rsidP="00337E6F">
      <w:pPr>
        <w:pStyle w:val="Bezmezer"/>
        <w:jc w:val="both"/>
        <w:rPr>
          <w:sz w:val="20"/>
          <w:szCs w:val="20"/>
        </w:rPr>
      </w:pPr>
      <w:r>
        <w:rPr>
          <w:sz w:val="20"/>
          <w:szCs w:val="20"/>
        </w:rPr>
        <w:t>Doporučeně s dodejkou</w:t>
      </w:r>
    </w:p>
    <w:p w14:paraId="74F7A85E" w14:textId="77777777" w:rsidR="00337E6F" w:rsidRPr="00BD0E6F" w:rsidRDefault="00337E6F" w:rsidP="00337E6F">
      <w:pPr>
        <w:pStyle w:val="Bezmezer"/>
        <w:jc w:val="both"/>
        <w:rPr>
          <w:sz w:val="20"/>
          <w:szCs w:val="20"/>
        </w:rPr>
      </w:pPr>
    </w:p>
    <w:p w14:paraId="5C0312CF" w14:textId="77777777" w:rsidR="00337E6F" w:rsidRPr="00BD0E6F" w:rsidRDefault="00337E6F" w:rsidP="00337E6F">
      <w:pPr>
        <w:pStyle w:val="Bezmezer"/>
        <w:rPr>
          <w:b/>
          <w:sz w:val="20"/>
          <w:szCs w:val="20"/>
        </w:rPr>
      </w:pPr>
      <w:r w:rsidRPr="00BD0E6F">
        <w:rPr>
          <w:b/>
          <w:sz w:val="20"/>
          <w:szCs w:val="20"/>
        </w:rPr>
        <w:t>Oznámení o odstoupení od smlouvy</w:t>
      </w:r>
      <w:r>
        <w:rPr>
          <w:b/>
          <w:sz w:val="20"/>
          <w:szCs w:val="20"/>
        </w:rPr>
        <w:t xml:space="preserve"> o zájezdu</w:t>
      </w:r>
    </w:p>
    <w:p w14:paraId="7CF5885B" w14:textId="77777777" w:rsidR="00337E6F" w:rsidRPr="00BD0E6F" w:rsidRDefault="00337E6F" w:rsidP="00337E6F">
      <w:pPr>
        <w:pStyle w:val="Bezmezer"/>
        <w:jc w:val="both"/>
        <w:rPr>
          <w:sz w:val="20"/>
          <w:szCs w:val="20"/>
        </w:rPr>
      </w:pPr>
    </w:p>
    <w:p w14:paraId="727D003E" w14:textId="77777777" w:rsidR="00337E6F" w:rsidRPr="00C17315" w:rsidRDefault="00337E6F" w:rsidP="00337E6F">
      <w:pPr>
        <w:pStyle w:val="Bezmezer"/>
        <w:jc w:val="both"/>
        <w:rPr>
          <w:sz w:val="20"/>
          <w:szCs w:val="20"/>
        </w:rPr>
      </w:pPr>
      <w:r w:rsidRPr="00C17315">
        <w:rPr>
          <w:sz w:val="20"/>
          <w:szCs w:val="20"/>
        </w:rPr>
        <w:t xml:space="preserve">Dne ………. jsem </w:t>
      </w:r>
      <w:r>
        <w:rPr>
          <w:sz w:val="20"/>
          <w:szCs w:val="20"/>
        </w:rPr>
        <w:t>s Vaší cestovní kanceláří uzavřel smlouvu o zájezdu č. ...</w:t>
      </w:r>
      <w:r w:rsidRPr="00C17315">
        <w:rPr>
          <w:sz w:val="20"/>
          <w:szCs w:val="20"/>
        </w:rPr>
        <w:t>…………, v </w:t>
      </w:r>
      <w:r>
        <w:rPr>
          <w:sz w:val="20"/>
          <w:szCs w:val="20"/>
        </w:rPr>
        <w:t>termínu …..….</w:t>
      </w:r>
      <w:r w:rsidRPr="00C17315">
        <w:rPr>
          <w:sz w:val="20"/>
          <w:szCs w:val="20"/>
        </w:rPr>
        <w:t>.</w:t>
      </w:r>
      <w:r>
        <w:rPr>
          <w:sz w:val="20"/>
          <w:szCs w:val="20"/>
        </w:rPr>
        <w:t>, do destinace</w:t>
      </w:r>
      <w:r w:rsidRPr="00C17315">
        <w:rPr>
          <w:sz w:val="20"/>
          <w:szCs w:val="20"/>
        </w:rPr>
        <w:t xml:space="preserve"> ………..</w:t>
      </w:r>
    </w:p>
    <w:p w14:paraId="407F4E06" w14:textId="77777777" w:rsidR="00337E6F" w:rsidRPr="00C17315" w:rsidRDefault="00337E6F" w:rsidP="00337E6F">
      <w:pPr>
        <w:pStyle w:val="Bezmezer"/>
        <w:jc w:val="both"/>
        <w:rPr>
          <w:sz w:val="20"/>
          <w:szCs w:val="20"/>
        </w:rPr>
      </w:pPr>
    </w:p>
    <w:p w14:paraId="6EE10DA0" w14:textId="77777777" w:rsidR="00337E6F" w:rsidRDefault="00337E6F" w:rsidP="00337E6F">
      <w:pPr>
        <w:pStyle w:val="Bezmezer"/>
        <w:jc w:val="both"/>
        <w:rPr>
          <w:sz w:val="20"/>
          <w:szCs w:val="20"/>
        </w:rPr>
      </w:pPr>
      <w:r w:rsidRPr="00C17315">
        <w:rPr>
          <w:sz w:val="20"/>
          <w:szCs w:val="20"/>
        </w:rPr>
        <w:t xml:space="preserve">Na základě ust. § </w:t>
      </w:r>
      <w:r>
        <w:rPr>
          <w:sz w:val="20"/>
          <w:szCs w:val="20"/>
        </w:rPr>
        <w:t>2533 odst. 1</w:t>
      </w:r>
      <w:r w:rsidRPr="00C17315">
        <w:rPr>
          <w:sz w:val="20"/>
          <w:szCs w:val="20"/>
        </w:rPr>
        <w:t xml:space="preserve"> zákona č. 89/2012 Sb., občanský zákoník, využívám svého zákonného práva a odstupuji od </w:t>
      </w:r>
      <w:r>
        <w:rPr>
          <w:sz w:val="20"/>
          <w:szCs w:val="20"/>
        </w:rPr>
        <w:t>smlouvy o zájezdu.</w:t>
      </w:r>
    </w:p>
    <w:p w14:paraId="4AD49DF9" w14:textId="77777777" w:rsidR="00337E6F" w:rsidRDefault="00337E6F" w:rsidP="00337E6F">
      <w:pPr>
        <w:pStyle w:val="Bezmezer"/>
        <w:jc w:val="both"/>
        <w:rPr>
          <w:sz w:val="20"/>
          <w:szCs w:val="20"/>
        </w:rPr>
      </w:pPr>
    </w:p>
    <w:p w14:paraId="59BD3432" w14:textId="77777777" w:rsidR="00337E6F" w:rsidRPr="00C17315" w:rsidRDefault="00337E6F" w:rsidP="00337E6F">
      <w:pPr>
        <w:pStyle w:val="Bezmezer"/>
        <w:jc w:val="both"/>
        <w:rPr>
          <w:sz w:val="20"/>
          <w:szCs w:val="20"/>
        </w:rPr>
      </w:pPr>
      <w:r>
        <w:rPr>
          <w:sz w:val="20"/>
          <w:szCs w:val="20"/>
        </w:rPr>
        <w:t xml:space="preserve">Současně Vás touto cestou žádám o vrácení plateb přijatých za zájezd </w:t>
      </w:r>
      <w:r w:rsidR="00CD1D91">
        <w:rPr>
          <w:sz w:val="20"/>
          <w:szCs w:val="20"/>
        </w:rPr>
        <w:t xml:space="preserve">snížených o odstupné sjednané dle smlouvy o zájezdu </w:t>
      </w:r>
      <w:r>
        <w:rPr>
          <w:sz w:val="20"/>
          <w:szCs w:val="20"/>
        </w:rPr>
        <w:t xml:space="preserve">na bankovní účet č. </w:t>
      </w:r>
      <w:r w:rsidRPr="00C17315">
        <w:rPr>
          <w:sz w:val="20"/>
          <w:szCs w:val="20"/>
        </w:rPr>
        <w:t>………</w:t>
      </w:r>
      <w:r>
        <w:rPr>
          <w:sz w:val="20"/>
          <w:szCs w:val="20"/>
        </w:rPr>
        <w:t>…..</w:t>
      </w:r>
      <w:r w:rsidR="009320DB">
        <w:rPr>
          <w:sz w:val="20"/>
          <w:szCs w:val="20"/>
        </w:rPr>
        <w:t xml:space="preserve"> </w:t>
      </w:r>
    </w:p>
    <w:p w14:paraId="4A883ABB" w14:textId="77777777" w:rsidR="002407A0" w:rsidRDefault="002407A0" w:rsidP="00337E6F">
      <w:pPr>
        <w:pStyle w:val="Bezmezer"/>
        <w:jc w:val="both"/>
        <w:rPr>
          <w:sz w:val="20"/>
          <w:szCs w:val="20"/>
        </w:rPr>
      </w:pPr>
    </w:p>
    <w:p w14:paraId="6741E63B" w14:textId="77777777" w:rsidR="00337E6F" w:rsidRPr="00C17315" w:rsidRDefault="002407A0" w:rsidP="00337E6F">
      <w:pPr>
        <w:pStyle w:val="Bezmezer"/>
        <w:jc w:val="both"/>
        <w:rPr>
          <w:sz w:val="20"/>
          <w:szCs w:val="20"/>
        </w:rPr>
      </w:pPr>
      <w:r>
        <w:rPr>
          <w:sz w:val="20"/>
          <w:szCs w:val="20"/>
        </w:rPr>
        <w:t xml:space="preserve">Zároveň žádám o vystavení a zaslání poukazu na zájezd v hodnotě zaplaceného odstupného </w:t>
      </w:r>
      <w:r w:rsidRPr="0060574C">
        <w:rPr>
          <w:rFonts w:cs="Calibri"/>
          <w:i/>
          <w:sz w:val="20"/>
          <w:szCs w:val="20"/>
        </w:rPr>
        <w:t>[</w:t>
      </w:r>
      <w:r>
        <w:rPr>
          <w:rFonts w:cs="Calibri"/>
          <w:i/>
          <w:sz w:val="20"/>
          <w:szCs w:val="20"/>
        </w:rPr>
        <w:t xml:space="preserve">pozn. </w:t>
      </w:r>
      <w:r w:rsidRPr="0060574C">
        <w:rPr>
          <w:rFonts w:cs="Calibri"/>
          <w:i/>
          <w:sz w:val="20"/>
          <w:szCs w:val="20"/>
        </w:rPr>
        <w:t>pouze pro zájezdy s termínem zahájení mezi 20. 2. 2020 a 31. 8. 2020]</w:t>
      </w:r>
      <w:r>
        <w:rPr>
          <w:rFonts w:cs="Calibri"/>
          <w:sz w:val="20"/>
          <w:szCs w:val="20"/>
        </w:rPr>
        <w:t>.</w:t>
      </w:r>
    </w:p>
    <w:p w14:paraId="662A5E84" w14:textId="77777777" w:rsidR="00337E6F" w:rsidRPr="00C17315" w:rsidRDefault="00337E6F" w:rsidP="00337E6F">
      <w:pPr>
        <w:pStyle w:val="Bezmezer"/>
        <w:jc w:val="both"/>
        <w:rPr>
          <w:sz w:val="20"/>
          <w:szCs w:val="20"/>
        </w:rPr>
      </w:pPr>
    </w:p>
    <w:p w14:paraId="0278DC2D" w14:textId="77777777" w:rsidR="00337E6F" w:rsidRPr="00C17315" w:rsidRDefault="00337E6F" w:rsidP="00337E6F">
      <w:pPr>
        <w:pStyle w:val="Bezmezer"/>
        <w:jc w:val="both"/>
        <w:rPr>
          <w:sz w:val="20"/>
          <w:szCs w:val="20"/>
        </w:rPr>
      </w:pPr>
    </w:p>
    <w:p w14:paraId="71A3653D" w14:textId="77777777" w:rsidR="00337E6F" w:rsidRPr="00BD0E6F" w:rsidRDefault="00337E6F" w:rsidP="00337E6F">
      <w:pPr>
        <w:pStyle w:val="Bezmezer"/>
        <w:jc w:val="both"/>
        <w:rPr>
          <w:sz w:val="20"/>
          <w:szCs w:val="20"/>
        </w:rPr>
      </w:pPr>
      <w:r w:rsidRPr="00C17315">
        <w:rPr>
          <w:sz w:val="20"/>
          <w:szCs w:val="20"/>
        </w:rPr>
        <w:t>V ………. dne ……….</w:t>
      </w:r>
    </w:p>
    <w:p w14:paraId="246FCC86" w14:textId="77777777" w:rsidR="00337E6F" w:rsidRPr="00BD0E6F" w:rsidRDefault="00337E6F" w:rsidP="00337E6F">
      <w:pPr>
        <w:pStyle w:val="Bezmezer"/>
        <w:jc w:val="both"/>
        <w:rPr>
          <w:sz w:val="20"/>
          <w:szCs w:val="20"/>
        </w:rPr>
      </w:pPr>
    </w:p>
    <w:p w14:paraId="700608B8" w14:textId="77777777" w:rsidR="00337E6F" w:rsidRPr="00BD0E6F" w:rsidRDefault="00337E6F" w:rsidP="00337E6F">
      <w:pPr>
        <w:pStyle w:val="Bezmezer"/>
        <w:jc w:val="both"/>
        <w:rPr>
          <w:sz w:val="20"/>
          <w:szCs w:val="20"/>
        </w:rPr>
      </w:pPr>
    </w:p>
    <w:p w14:paraId="32896518" w14:textId="77777777" w:rsidR="00337E6F" w:rsidRPr="00BD0E6F" w:rsidRDefault="00337E6F" w:rsidP="00337E6F">
      <w:pPr>
        <w:pStyle w:val="Bezmezer"/>
        <w:jc w:val="both"/>
        <w:rPr>
          <w:sz w:val="20"/>
          <w:szCs w:val="20"/>
        </w:rPr>
      </w:pPr>
    </w:p>
    <w:p w14:paraId="5BF81312" w14:textId="77777777" w:rsidR="00337E6F" w:rsidRPr="00BD0E6F" w:rsidRDefault="00337E6F" w:rsidP="00337E6F">
      <w:pPr>
        <w:pStyle w:val="Bezmezer"/>
        <w:jc w:val="both"/>
        <w:rPr>
          <w:sz w:val="20"/>
          <w:szCs w:val="20"/>
        </w:rPr>
      </w:pPr>
    </w:p>
    <w:p w14:paraId="57009312" w14:textId="77777777" w:rsidR="00337E6F" w:rsidRPr="00BD0E6F" w:rsidRDefault="00337E6F" w:rsidP="00337E6F">
      <w:pPr>
        <w:pStyle w:val="Bezmezer"/>
        <w:jc w:val="both"/>
        <w:rPr>
          <w:sz w:val="20"/>
          <w:szCs w:val="20"/>
        </w:rPr>
      </w:pPr>
    </w:p>
    <w:p w14:paraId="4C170B34" w14:textId="77777777" w:rsidR="00337E6F" w:rsidRPr="00BD0E6F" w:rsidRDefault="00337E6F" w:rsidP="00337E6F">
      <w:pPr>
        <w:pStyle w:val="Bezmezer"/>
        <w:jc w:val="both"/>
        <w:rPr>
          <w:sz w:val="20"/>
          <w:szCs w:val="20"/>
        </w:rPr>
      </w:pPr>
    </w:p>
    <w:p w14:paraId="2B15B8C9" w14:textId="77777777" w:rsidR="00337E6F" w:rsidRPr="00BD0E6F" w:rsidRDefault="00337E6F" w:rsidP="00337E6F">
      <w:pPr>
        <w:pStyle w:val="Bezmezer"/>
        <w:jc w:val="both"/>
        <w:rPr>
          <w:sz w:val="20"/>
          <w:szCs w:val="20"/>
        </w:rPr>
      </w:pPr>
    </w:p>
    <w:p w14:paraId="7B5ECA43" w14:textId="77777777" w:rsidR="00337E6F" w:rsidRPr="00BD0E6F" w:rsidRDefault="00337E6F" w:rsidP="00337E6F">
      <w:pPr>
        <w:pStyle w:val="Bezmezer"/>
        <w:jc w:val="both"/>
        <w:rPr>
          <w:sz w:val="20"/>
          <w:szCs w:val="20"/>
        </w:rPr>
      </w:pPr>
      <w:r w:rsidRPr="00BD0E6F">
        <w:rPr>
          <w:sz w:val="20"/>
          <w:szCs w:val="20"/>
        </w:rPr>
        <w:t>Jméno a příjmení spotřebitele</w:t>
      </w:r>
    </w:p>
    <w:p w14:paraId="7E8264F9" w14:textId="77777777" w:rsidR="00337E6F" w:rsidRPr="00BD0E6F" w:rsidRDefault="00337E6F" w:rsidP="00337E6F">
      <w:pPr>
        <w:pStyle w:val="Bezmezer"/>
        <w:jc w:val="both"/>
        <w:rPr>
          <w:sz w:val="20"/>
          <w:szCs w:val="20"/>
        </w:rPr>
      </w:pPr>
      <w:r w:rsidRPr="00BD0E6F">
        <w:rPr>
          <w:sz w:val="20"/>
          <w:szCs w:val="20"/>
        </w:rPr>
        <w:t xml:space="preserve">             (podpis)</w:t>
      </w:r>
    </w:p>
    <w:p w14:paraId="6B688F61" w14:textId="77777777" w:rsidR="00337E6F" w:rsidRPr="00BD0E6F" w:rsidRDefault="00337E6F" w:rsidP="00337E6F">
      <w:pPr>
        <w:pStyle w:val="Bezmezer"/>
        <w:jc w:val="both"/>
        <w:rPr>
          <w:sz w:val="20"/>
          <w:szCs w:val="20"/>
        </w:rPr>
      </w:pPr>
    </w:p>
    <w:p w14:paraId="25515DDF" w14:textId="77777777" w:rsidR="00337E6F" w:rsidRPr="00BD0E6F" w:rsidRDefault="00337E6F" w:rsidP="00337E6F">
      <w:pPr>
        <w:pStyle w:val="Bezmezer"/>
        <w:jc w:val="both"/>
        <w:rPr>
          <w:sz w:val="20"/>
          <w:szCs w:val="20"/>
        </w:rPr>
      </w:pPr>
    </w:p>
    <w:p w14:paraId="3D8B0190" w14:textId="77777777" w:rsidR="00337E6F" w:rsidRPr="00BD0E6F" w:rsidRDefault="00337E6F" w:rsidP="00337E6F">
      <w:pPr>
        <w:pStyle w:val="Bezmezer"/>
        <w:jc w:val="both"/>
        <w:rPr>
          <w:sz w:val="20"/>
          <w:szCs w:val="20"/>
        </w:rPr>
      </w:pPr>
    </w:p>
    <w:p w14:paraId="18C7CB14" w14:textId="77777777" w:rsidR="00337E6F" w:rsidRPr="00BD0E6F" w:rsidRDefault="00337E6F" w:rsidP="00337E6F">
      <w:pPr>
        <w:pStyle w:val="Bezmezer"/>
        <w:jc w:val="both"/>
        <w:rPr>
          <w:sz w:val="20"/>
          <w:szCs w:val="20"/>
        </w:rPr>
      </w:pPr>
    </w:p>
    <w:p w14:paraId="43C688F8" w14:textId="77777777" w:rsidR="00337E6F" w:rsidRPr="00BD0E6F" w:rsidRDefault="00337E6F" w:rsidP="00337E6F">
      <w:pPr>
        <w:pStyle w:val="Bezmezer"/>
        <w:jc w:val="both"/>
        <w:rPr>
          <w:sz w:val="20"/>
          <w:szCs w:val="20"/>
        </w:rPr>
      </w:pPr>
    </w:p>
    <w:p w14:paraId="32816F9B" w14:textId="77777777" w:rsidR="00337E6F" w:rsidRPr="00BD0E6F" w:rsidRDefault="00337E6F" w:rsidP="00337E6F">
      <w:pPr>
        <w:pStyle w:val="Bezmezer"/>
        <w:jc w:val="both"/>
        <w:rPr>
          <w:sz w:val="20"/>
          <w:szCs w:val="20"/>
        </w:rPr>
      </w:pPr>
    </w:p>
    <w:p w14:paraId="2AA35B29" w14:textId="77777777" w:rsidR="00337E6F" w:rsidRPr="00BD0E6F" w:rsidRDefault="00337E6F" w:rsidP="00337E6F">
      <w:pPr>
        <w:pStyle w:val="Bezmezer"/>
        <w:jc w:val="both"/>
        <w:rPr>
          <w:sz w:val="20"/>
          <w:szCs w:val="20"/>
        </w:rPr>
      </w:pPr>
      <w:r w:rsidRPr="00BD0E6F">
        <w:rPr>
          <w:sz w:val="20"/>
          <w:szCs w:val="20"/>
        </w:rPr>
        <w:t>Přílohy:</w:t>
      </w:r>
    </w:p>
    <w:p w14:paraId="57ED032B" w14:textId="77777777" w:rsidR="00337E6F" w:rsidRPr="00BD0E6F" w:rsidRDefault="00337E6F" w:rsidP="00337E6F">
      <w:pPr>
        <w:pStyle w:val="Bezmezer"/>
        <w:jc w:val="both"/>
        <w:rPr>
          <w:sz w:val="20"/>
          <w:szCs w:val="20"/>
        </w:rPr>
      </w:pPr>
      <w:r>
        <w:rPr>
          <w:sz w:val="20"/>
          <w:szCs w:val="20"/>
        </w:rPr>
        <w:t>kopie smlouvy o zájezdu</w:t>
      </w:r>
    </w:p>
    <w:p w14:paraId="3A9F6934" w14:textId="77777777" w:rsidR="00337E6F" w:rsidRPr="00CA1ABA" w:rsidRDefault="00337E6F" w:rsidP="00337E6F">
      <w:pPr>
        <w:pStyle w:val="Style6"/>
        <w:shd w:val="clear" w:color="auto" w:fill="auto"/>
        <w:tabs>
          <w:tab w:val="left" w:pos="851"/>
        </w:tabs>
        <w:spacing w:before="0" w:line="240" w:lineRule="auto"/>
        <w:ind w:left="851"/>
        <w:rPr>
          <w:rStyle w:val="CharStyle7"/>
          <w:rFonts w:ascii="Calibri" w:hAnsi="Calibri"/>
          <w:color w:val="000000"/>
          <w:sz w:val="22"/>
          <w:szCs w:val="22"/>
        </w:rPr>
      </w:pPr>
    </w:p>
    <w:p w14:paraId="1093CEE7" w14:textId="77777777" w:rsidR="00337E6F" w:rsidRPr="00CA1ABA" w:rsidRDefault="00337E6F" w:rsidP="00BC487F">
      <w:pPr>
        <w:pStyle w:val="Style6"/>
        <w:shd w:val="clear" w:color="auto" w:fill="auto"/>
        <w:tabs>
          <w:tab w:val="left" w:pos="851"/>
        </w:tabs>
        <w:spacing w:before="0" w:line="240" w:lineRule="auto"/>
        <w:ind w:left="851"/>
        <w:rPr>
          <w:rStyle w:val="CharStyle7"/>
          <w:rFonts w:ascii="Calibri" w:hAnsi="Calibri"/>
          <w:color w:val="000000"/>
          <w:sz w:val="22"/>
          <w:szCs w:val="22"/>
        </w:rPr>
      </w:pPr>
    </w:p>
    <w:sectPr w:rsidR="00337E6F" w:rsidRPr="00CA1ABA" w:rsidSect="007907CA">
      <w:headerReference w:type="even" r:id="rId10"/>
      <w:headerReference w:type="default" r:id="rId11"/>
      <w:footerReference w:type="even" r:id="rId12"/>
      <w:footerReference w:type="default" r:id="rId13"/>
      <w:headerReference w:type="first" r:id="rId14"/>
      <w:footerReference w:type="first" r:id="rId15"/>
      <w:pgSz w:w="12240" w:h="15800"/>
      <w:pgMar w:top="1701" w:right="720" w:bottom="720" w:left="720"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5C658" w14:textId="77777777" w:rsidR="00250BA1" w:rsidRDefault="00250BA1" w:rsidP="00185D99">
      <w:r>
        <w:separator/>
      </w:r>
    </w:p>
  </w:endnote>
  <w:endnote w:type="continuationSeparator" w:id="0">
    <w:p w14:paraId="1ECBD01F" w14:textId="77777777" w:rsidR="00250BA1" w:rsidRDefault="00250BA1" w:rsidP="00185D99">
      <w:r>
        <w:continuationSeparator/>
      </w:r>
    </w:p>
  </w:endnote>
  <w:endnote w:type="continuationNotice" w:id="1">
    <w:p w14:paraId="59D76F6F" w14:textId="77777777" w:rsidR="00250BA1" w:rsidRDefault="00250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1AEEB" w14:textId="77777777" w:rsidR="008A7C8F" w:rsidRDefault="008A7C8F" w:rsidP="008A7C8F">
    <w:pPr>
      <w:pStyle w:val="Zpat"/>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04864866"/>
      <w:docPartObj>
        <w:docPartGallery w:val="Page Numbers (Bottom of Page)"/>
        <w:docPartUnique/>
      </w:docPartObj>
    </w:sdtPr>
    <w:sdtEndPr/>
    <w:sdtContent>
      <w:p w14:paraId="73A27C7E" w14:textId="4AE4007C" w:rsidR="00E41A56" w:rsidRPr="00E41A56" w:rsidRDefault="00E41A56">
        <w:pPr>
          <w:pStyle w:val="Zpat"/>
          <w:jc w:val="center"/>
          <w:rPr>
            <w:sz w:val="20"/>
            <w:szCs w:val="20"/>
          </w:rPr>
        </w:pPr>
        <w:r w:rsidRPr="00E41A56">
          <w:rPr>
            <w:sz w:val="20"/>
            <w:szCs w:val="20"/>
          </w:rPr>
          <w:fldChar w:fldCharType="begin"/>
        </w:r>
        <w:r w:rsidRPr="00E41A56">
          <w:rPr>
            <w:sz w:val="20"/>
            <w:szCs w:val="20"/>
          </w:rPr>
          <w:instrText>PAGE   \* MERGEFORMAT</w:instrText>
        </w:r>
        <w:r w:rsidRPr="00E41A56">
          <w:rPr>
            <w:sz w:val="20"/>
            <w:szCs w:val="20"/>
          </w:rPr>
          <w:fldChar w:fldCharType="separate"/>
        </w:r>
        <w:r w:rsidR="006B112F" w:rsidRPr="006B112F">
          <w:rPr>
            <w:noProof/>
            <w:sz w:val="20"/>
            <w:szCs w:val="20"/>
            <w:lang w:val="cs-CZ"/>
          </w:rPr>
          <w:t>1</w:t>
        </w:r>
        <w:r w:rsidRPr="00E41A56">
          <w:rPr>
            <w:sz w:val="20"/>
            <w:szCs w:val="20"/>
          </w:rPr>
          <w:fldChar w:fldCharType="end"/>
        </w:r>
      </w:p>
    </w:sdtContent>
  </w:sdt>
  <w:p w14:paraId="3B8EE4E9" w14:textId="77777777" w:rsidR="000B467F" w:rsidRPr="000B467F" w:rsidRDefault="000B467F" w:rsidP="000B467F">
    <w:pPr>
      <w:jc w:val="center"/>
      <w:rPr>
        <w:rFonts w:ascii="Arial" w:eastAsia="Calibri" w:hAnsi="Arial" w:cs="Arial"/>
        <w:sz w:val="18"/>
        <w:szCs w:val="18"/>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C25F" w14:textId="77777777" w:rsidR="004226BC" w:rsidRDefault="004226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550E3" w14:textId="77777777" w:rsidR="00250BA1" w:rsidRDefault="00250BA1" w:rsidP="00185D99">
      <w:r>
        <w:separator/>
      </w:r>
    </w:p>
  </w:footnote>
  <w:footnote w:type="continuationSeparator" w:id="0">
    <w:p w14:paraId="0453FF4F" w14:textId="77777777" w:rsidR="00250BA1" w:rsidRDefault="00250BA1" w:rsidP="00185D99">
      <w:r>
        <w:continuationSeparator/>
      </w:r>
    </w:p>
  </w:footnote>
  <w:footnote w:type="continuationNotice" w:id="1">
    <w:p w14:paraId="4464A9DA" w14:textId="77777777" w:rsidR="00250BA1" w:rsidRDefault="00250B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A210" w14:textId="77777777" w:rsidR="004226BC" w:rsidRDefault="004226B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A9950" w14:textId="77777777" w:rsidR="00170C6A" w:rsidRPr="001D6A3E" w:rsidRDefault="00590F97" w:rsidP="00BC487F">
    <w:pPr>
      <w:pStyle w:val="Zhlav"/>
      <w:tabs>
        <w:tab w:val="clear" w:pos="4536"/>
        <w:tab w:val="clear" w:pos="9072"/>
        <w:tab w:val="left" w:pos="2415"/>
      </w:tabs>
      <w:ind w:hanging="709"/>
      <w:rPr>
        <w:rFonts w:ascii="Calibri" w:hAnsi="Calibri"/>
      </w:rPr>
    </w:pPr>
    <w:r>
      <w:rPr>
        <w:noProof/>
        <w:lang w:val="cs-CZ" w:eastAsia="cs-CZ"/>
      </w:rPr>
      <w:drawing>
        <wp:anchor distT="0" distB="0" distL="114300" distR="114300" simplePos="0" relativeHeight="251659264" behindDoc="1" locked="0" layoutInCell="1" allowOverlap="1" wp14:anchorId="3B068BB2" wp14:editId="0529F818">
          <wp:simplePos x="0" y="0"/>
          <wp:positionH relativeFrom="column">
            <wp:posOffset>4541308</wp:posOffset>
          </wp:positionH>
          <wp:positionV relativeFrom="paragraph">
            <wp:posOffset>139700</wp:posOffset>
          </wp:positionV>
          <wp:extent cx="2167200" cy="464400"/>
          <wp:effectExtent l="0" t="0" r="5080" b="0"/>
          <wp:wrapNone/>
          <wp:docPr id="2" name="Obrázek 2" descr="https://www.mmr.cz/getmedia/23a19e07-ba74-4ae7-ab5c-e8d1ff51ffa6/mmr_cr_rgb.aspx?width=400&amp;height=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mr.cz/getmedia/23a19e07-ba74-4ae7-ab5c-e8d1ff51ffa6/mmr_cr_rgb.aspx?width=400&amp;height=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200" cy="46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0BA1">
      <w:rPr>
        <w:rFonts w:ascii="Calibri" w:hAnsi="Calibri"/>
        <w:noProof/>
        <w:lang w:val="cs-CZ" w:eastAsia="cs-CZ"/>
      </w:rPr>
      <w:object w:dxaOrig="1440" w:dyaOrig="1440" w14:anchorId="7BD8E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45pt;margin-top:6.25pt;width:66.7pt;height:47pt;z-index:251658240;mso-position-horizontal-relative:text;mso-position-vertical-relative:text">
          <v:imagedata r:id="rId2" o:title=""/>
        </v:shape>
        <o:OLEObject Type="Embed" ProgID="Visio.Drawing.11" ShapeID="_x0000_s2049" DrawAspect="Content" ObjectID="_1649063027" r:id="rId3"/>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2AB22" w14:textId="77777777" w:rsidR="004226BC" w:rsidRDefault="004226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2">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3">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4">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5">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6">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7">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8">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1" w15:restartNumberingAfterBreak="0">
    <w:nsid w:val="00F85B1D"/>
    <w:multiLevelType w:val="hybridMultilevel"/>
    <w:tmpl w:val="02A6EBDC"/>
    <w:lvl w:ilvl="0" w:tplc="B336A38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5524F2"/>
    <w:multiLevelType w:val="hybridMultilevel"/>
    <w:tmpl w:val="2F0430F2"/>
    <w:lvl w:ilvl="0" w:tplc="A064BCF8">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0D4348"/>
    <w:multiLevelType w:val="hybridMultilevel"/>
    <w:tmpl w:val="EB884E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39115E"/>
    <w:multiLevelType w:val="hybridMultilevel"/>
    <w:tmpl w:val="04E6235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773CD5"/>
    <w:multiLevelType w:val="hybridMultilevel"/>
    <w:tmpl w:val="68B0A80E"/>
    <w:lvl w:ilvl="0" w:tplc="940E6E0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2F90032"/>
    <w:multiLevelType w:val="hybridMultilevel"/>
    <w:tmpl w:val="4DCC24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2438E7"/>
    <w:multiLevelType w:val="hybridMultilevel"/>
    <w:tmpl w:val="52922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67677A"/>
    <w:multiLevelType w:val="hybridMultilevel"/>
    <w:tmpl w:val="F9746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01737D"/>
    <w:multiLevelType w:val="hybridMultilevel"/>
    <w:tmpl w:val="B0E61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9B34C6"/>
    <w:multiLevelType w:val="hybridMultilevel"/>
    <w:tmpl w:val="9AA63C4E"/>
    <w:lvl w:ilvl="0" w:tplc="3690B8F4">
      <w:numFmt w:val="bullet"/>
      <w:lvlText w:val="-"/>
      <w:lvlJc w:val="left"/>
      <w:pPr>
        <w:ind w:left="720" w:hanging="360"/>
      </w:pPr>
      <w:rPr>
        <w:rFonts w:ascii="Calibri" w:eastAsia="Calibri" w:hAnsi="Calibri"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CD7D65"/>
    <w:multiLevelType w:val="hybridMultilevel"/>
    <w:tmpl w:val="CCF448A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B524C"/>
    <w:multiLevelType w:val="hybridMultilevel"/>
    <w:tmpl w:val="CAE0895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CA5C03"/>
    <w:multiLevelType w:val="hybridMultilevel"/>
    <w:tmpl w:val="3F343E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F215BC"/>
    <w:multiLevelType w:val="hybridMultilevel"/>
    <w:tmpl w:val="2A347E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A01105"/>
    <w:multiLevelType w:val="hybridMultilevel"/>
    <w:tmpl w:val="5296B4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093ED4"/>
    <w:multiLevelType w:val="hybridMultilevel"/>
    <w:tmpl w:val="23387236"/>
    <w:lvl w:ilvl="0" w:tplc="4C9A200E">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6B1D54"/>
    <w:multiLevelType w:val="hybridMultilevel"/>
    <w:tmpl w:val="CCF448A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CE0429"/>
    <w:multiLevelType w:val="multilevel"/>
    <w:tmpl w:val="00000000"/>
    <w:lvl w:ilvl="0">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2">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3">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4">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5">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6">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7">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8">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19" w15:restartNumberingAfterBreak="0">
    <w:nsid w:val="44D13998"/>
    <w:multiLevelType w:val="hybridMultilevel"/>
    <w:tmpl w:val="6A300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3444B0"/>
    <w:multiLevelType w:val="hybridMultilevel"/>
    <w:tmpl w:val="26BA011C"/>
    <w:lvl w:ilvl="0" w:tplc="259A112C">
      <w:start w:val="5"/>
      <w:numFmt w:val="bullet"/>
      <w:lvlText w:val=""/>
      <w:lvlJc w:val="left"/>
      <w:pPr>
        <w:ind w:left="580" w:hanging="360"/>
      </w:pPr>
      <w:rPr>
        <w:rFonts w:ascii="Symbol" w:eastAsia="Times New Roman" w:hAnsi="Symbol" w:cs="Arial" w:hint="default"/>
      </w:rPr>
    </w:lvl>
    <w:lvl w:ilvl="1" w:tplc="04050003" w:tentative="1">
      <w:start w:val="1"/>
      <w:numFmt w:val="bullet"/>
      <w:lvlText w:val="o"/>
      <w:lvlJc w:val="left"/>
      <w:pPr>
        <w:ind w:left="1300" w:hanging="360"/>
      </w:pPr>
      <w:rPr>
        <w:rFonts w:ascii="Courier New" w:hAnsi="Courier New" w:cs="Courier New" w:hint="default"/>
      </w:rPr>
    </w:lvl>
    <w:lvl w:ilvl="2" w:tplc="04050005" w:tentative="1">
      <w:start w:val="1"/>
      <w:numFmt w:val="bullet"/>
      <w:lvlText w:val=""/>
      <w:lvlJc w:val="left"/>
      <w:pPr>
        <w:ind w:left="2020" w:hanging="360"/>
      </w:pPr>
      <w:rPr>
        <w:rFonts w:ascii="Wingdings" w:hAnsi="Wingdings" w:hint="default"/>
      </w:rPr>
    </w:lvl>
    <w:lvl w:ilvl="3" w:tplc="04050001" w:tentative="1">
      <w:start w:val="1"/>
      <w:numFmt w:val="bullet"/>
      <w:lvlText w:val=""/>
      <w:lvlJc w:val="left"/>
      <w:pPr>
        <w:ind w:left="2740" w:hanging="360"/>
      </w:pPr>
      <w:rPr>
        <w:rFonts w:ascii="Symbol" w:hAnsi="Symbol" w:hint="default"/>
      </w:rPr>
    </w:lvl>
    <w:lvl w:ilvl="4" w:tplc="04050003" w:tentative="1">
      <w:start w:val="1"/>
      <w:numFmt w:val="bullet"/>
      <w:lvlText w:val="o"/>
      <w:lvlJc w:val="left"/>
      <w:pPr>
        <w:ind w:left="3460" w:hanging="360"/>
      </w:pPr>
      <w:rPr>
        <w:rFonts w:ascii="Courier New" w:hAnsi="Courier New" w:cs="Courier New" w:hint="default"/>
      </w:rPr>
    </w:lvl>
    <w:lvl w:ilvl="5" w:tplc="04050005" w:tentative="1">
      <w:start w:val="1"/>
      <w:numFmt w:val="bullet"/>
      <w:lvlText w:val=""/>
      <w:lvlJc w:val="left"/>
      <w:pPr>
        <w:ind w:left="4180" w:hanging="360"/>
      </w:pPr>
      <w:rPr>
        <w:rFonts w:ascii="Wingdings" w:hAnsi="Wingdings" w:hint="default"/>
      </w:rPr>
    </w:lvl>
    <w:lvl w:ilvl="6" w:tplc="04050001" w:tentative="1">
      <w:start w:val="1"/>
      <w:numFmt w:val="bullet"/>
      <w:lvlText w:val=""/>
      <w:lvlJc w:val="left"/>
      <w:pPr>
        <w:ind w:left="4900" w:hanging="360"/>
      </w:pPr>
      <w:rPr>
        <w:rFonts w:ascii="Symbol" w:hAnsi="Symbol" w:hint="default"/>
      </w:rPr>
    </w:lvl>
    <w:lvl w:ilvl="7" w:tplc="04050003" w:tentative="1">
      <w:start w:val="1"/>
      <w:numFmt w:val="bullet"/>
      <w:lvlText w:val="o"/>
      <w:lvlJc w:val="left"/>
      <w:pPr>
        <w:ind w:left="5620" w:hanging="360"/>
      </w:pPr>
      <w:rPr>
        <w:rFonts w:ascii="Courier New" w:hAnsi="Courier New" w:cs="Courier New" w:hint="default"/>
      </w:rPr>
    </w:lvl>
    <w:lvl w:ilvl="8" w:tplc="04050005" w:tentative="1">
      <w:start w:val="1"/>
      <w:numFmt w:val="bullet"/>
      <w:lvlText w:val=""/>
      <w:lvlJc w:val="left"/>
      <w:pPr>
        <w:ind w:left="6340" w:hanging="360"/>
      </w:pPr>
      <w:rPr>
        <w:rFonts w:ascii="Wingdings" w:hAnsi="Wingdings" w:hint="default"/>
      </w:rPr>
    </w:lvl>
  </w:abstractNum>
  <w:abstractNum w:abstractNumId="21" w15:restartNumberingAfterBreak="0">
    <w:nsid w:val="48A80732"/>
    <w:multiLevelType w:val="hybridMultilevel"/>
    <w:tmpl w:val="75EEA4A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EAC64AC"/>
    <w:multiLevelType w:val="hybridMultilevel"/>
    <w:tmpl w:val="CCF448A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02459C"/>
    <w:multiLevelType w:val="hybridMultilevel"/>
    <w:tmpl w:val="BF26C2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A177F2"/>
    <w:multiLevelType w:val="hybridMultilevel"/>
    <w:tmpl w:val="B3D69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F435CA"/>
    <w:multiLevelType w:val="hybridMultilevel"/>
    <w:tmpl w:val="DC0EB97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6BD4EBE"/>
    <w:multiLevelType w:val="hybridMultilevel"/>
    <w:tmpl w:val="4A7611C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1D0D98"/>
    <w:multiLevelType w:val="hybridMultilevel"/>
    <w:tmpl w:val="87E4D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DE278D0"/>
    <w:multiLevelType w:val="hybridMultilevel"/>
    <w:tmpl w:val="13F86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63589A"/>
    <w:multiLevelType w:val="hybridMultilevel"/>
    <w:tmpl w:val="947491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EC5D40"/>
    <w:multiLevelType w:val="hybridMultilevel"/>
    <w:tmpl w:val="5678C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B86EAF"/>
    <w:multiLevelType w:val="hybridMultilevel"/>
    <w:tmpl w:val="39549FE6"/>
    <w:lvl w:ilvl="0" w:tplc="4A0C329E">
      <w:numFmt w:val="bullet"/>
      <w:lvlText w:val="-"/>
      <w:lvlJc w:val="left"/>
      <w:pPr>
        <w:ind w:left="720" w:hanging="360"/>
      </w:pPr>
      <w:rPr>
        <w:rFonts w:ascii="Calibri" w:eastAsia="Calibri" w:hAnsi="Calibri"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031CF3"/>
    <w:multiLevelType w:val="hybridMultilevel"/>
    <w:tmpl w:val="9E882FD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3" w15:restartNumberingAfterBreak="0">
    <w:nsid w:val="647104F9"/>
    <w:multiLevelType w:val="hybridMultilevel"/>
    <w:tmpl w:val="C9F447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5AB2A02"/>
    <w:multiLevelType w:val="hybridMultilevel"/>
    <w:tmpl w:val="95765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916B6C"/>
    <w:multiLevelType w:val="hybridMultilevel"/>
    <w:tmpl w:val="990E1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9AA6B43"/>
    <w:multiLevelType w:val="hybridMultilevel"/>
    <w:tmpl w:val="5C48C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1623B3"/>
    <w:multiLevelType w:val="hybridMultilevel"/>
    <w:tmpl w:val="18327FBA"/>
    <w:lvl w:ilvl="0" w:tplc="3F169E80">
      <w:start w:val="1"/>
      <w:numFmt w:val="decimal"/>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6C442AE2"/>
    <w:multiLevelType w:val="hybridMultilevel"/>
    <w:tmpl w:val="A5AC5A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5B74766"/>
    <w:multiLevelType w:val="hybridMultilevel"/>
    <w:tmpl w:val="BA3E8F3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9D64CD0"/>
    <w:multiLevelType w:val="hybridMultilevel"/>
    <w:tmpl w:val="278A405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A32213"/>
    <w:multiLevelType w:val="hybridMultilevel"/>
    <w:tmpl w:val="CCF448A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23"/>
  </w:num>
  <w:num w:numId="3">
    <w:abstractNumId w:val="15"/>
  </w:num>
  <w:num w:numId="4">
    <w:abstractNumId w:val="33"/>
  </w:num>
  <w:num w:numId="5">
    <w:abstractNumId w:val="38"/>
  </w:num>
  <w:num w:numId="6">
    <w:abstractNumId w:val="25"/>
  </w:num>
  <w:num w:numId="7">
    <w:abstractNumId w:val="16"/>
  </w:num>
  <w:num w:numId="8">
    <w:abstractNumId w:val="5"/>
  </w:num>
  <w:num w:numId="9">
    <w:abstractNumId w:val="5"/>
  </w:num>
  <w:num w:numId="10">
    <w:abstractNumId w:val="10"/>
  </w:num>
  <w:num w:numId="11">
    <w:abstractNumId w:val="26"/>
  </w:num>
  <w:num w:numId="12">
    <w:abstractNumId w:val="3"/>
  </w:num>
  <w:num w:numId="13">
    <w:abstractNumId w:val="13"/>
  </w:num>
  <w:num w:numId="14">
    <w:abstractNumId w:val="14"/>
  </w:num>
  <w:num w:numId="15">
    <w:abstractNumId w:val="6"/>
  </w:num>
  <w:num w:numId="16">
    <w:abstractNumId w:val="21"/>
  </w:num>
  <w:num w:numId="17">
    <w:abstractNumId w:val="31"/>
  </w:num>
  <w:num w:numId="18">
    <w:abstractNumId w:val="12"/>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8"/>
  </w:num>
  <w:num w:numId="22">
    <w:abstractNumId w:val="0"/>
  </w:num>
  <w:num w:numId="23">
    <w:abstractNumId w:val="18"/>
  </w:num>
  <w:num w:numId="24">
    <w:abstractNumId w:val="20"/>
  </w:num>
  <w:num w:numId="25">
    <w:abstractNumId w:val="1"/>
  </w:num>
  <w:num w:numId="26">
    <w:abstractNumId w:val="2"/>
  </w:num>
  <w:num w:numId="27">
    <w:abstractNumId w:val="32"/>
  </w:num>
  <w:num w:numId="28">
    <w:abstractNumId w:val="29"/>
  </w:num>
  <w:num w:numId="29">
    <w:abstractNumId w:val="40"/>
  </w:num>
  <w:num w:numId="30">
    <w:abstractNumId w:val="17"/>
  </w:num>
  <w:num w:numId="31">
    <w:abstractNumId w:val="8"/>
  </w:num>
  <w:num w:numId="32">
    <w:abstractNumId w:val="30"/>
  </w:num>
  <w:num w:numId="33">
    <w:abstractNumId w:val="4"/>
  </w:num>
  <w:num w:numId="34">
    <w:abstractNumId w:val="11"/>
  </w:num>
  <w:num w:numId="35">
    <w:abstractNumId w:val="22"/>
  </w:num>
  <w:num w:numId="36">
    <w:abstractNumId w:val="41"/>
  </w:num>
  <w:num w:numId="37">
    <w:abstractNumId w:val="27"/>
  </w:num>
  <w:num w:numId="38">
    <w:abstractNumId w:val="9"/>
  </w:num>
  <w:num w:numId="39">
    <w:abstractNumId w:val="35"/>
  </w:num>
  <w:num w:numId="40">
    <w:abstractNumId w:val="19"/>
  </w:num>
  <w:num w:numId="41">
    <w:abstractNumId w:val="7"/>
  </w:num>
  <w:num w:numId="42">
    <w:abstractNumId w:val="2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A"/>
    <w:rsid w:val="000007DE"/>
    <w:rsid w:val="0000308A"/>
    <w:rsid w:val="00022166"/>
    <w:rsid w:val="000262D6"/>
    <w:rsid w:val="0002632F"/>
    <w:rsid w:val="00030E4E"/>
    <w:rsid w:val="00044892"/>
    <w:rsid w:val="00046A6B"/>
    <w:rsid w:val="00057C66"/>
    <w:rsid w:val="00060D18"/>
    <w:rsid w:val="00063861"/>
    <w:rsid w:val="00071853"/>
    <w:rsid w:val="000750FE"/>
    <w:rsid w:val="00090DD1"/>
    <w:rsid w:val="00091D2B"/>
    <w:rsid w:val="00091E93"/>
    <w:rsid w:val="00093AB6"/>
    <w:rsid w:val="000A16E0"/>
    <w:rsid w:val="000A354F"/>
    <w:rsid w:val="000A722E"/>
    <w:rsid w:val="000B39A7"/>
    <w:rsid w:val="000B467F"/>
    <w:rsid w:val="000C1E1C"/>
    <w:rsid w:val="000C6921"/>
    <w:rsid w:val="000C6A8B"/>
    <w:rsid w:val="000D050D"/>
    <w:rsid w:val="000D06D3"/>
    <w:rsid w:val="000D71CC"/>
    <w:rsid w:val="000E3E07"/>
    <w:rsid w:val="000F28A8"/>
    <w:rsid w:val="000F3BE8"/>
    <w:rsid w:val="000F62F4"/>
    <w:rsid w:val="00107A68"/>
    <w:rsid w:val="001170AB"/>
    <w:rsid w:val="001225FA"/>
    <w:rsid w:val="00127737"/>
    <w:rsid w:val="0013173D"/>
    <w:rsid w:val="0013251B"/>
    <w:rsid w:val="00133B47"/>
    <w:rsid w:val="00135A96"/>
    <w:rsid w:val="0013651A"/>
    <w:rsid w:val="00136ECC"/>
    <w:rsid w:val="00141CA9"/>
    <w:rsid w:val="00153DBC"/>
    <w:rsid w:val="00160764"/>
    <w:rsid w:val="00167217"/>
    <w:rsid w:val="00170C6A"/>
    <w:rsid w:val="00175E7B"/>
    <w:rsid w:val="00181BEA"/>
    <w:rsid w:val="00185D99"/>
    <w:rsid w:val="0019323C"/>
    <w:rsid w:val="001A118F"/>
    <w:rsid w:val="001B09D6"/>
    <w:rsid w:val="001B5F7D"/>
    <w:rsid w:val="001B798A"/>
    <w:rsid w:val="001B7A7B"/>
    <w:rsid w:val="001C546B"/>
    <w:rsid w:val="001D267F"/>
    <w:rsid w:val="001D46F8"/>
    <w:rsid w:val="001D6A3E"/>
    <w:rsid w:val="001E0411"/>
    <w:rsid w:val="001E059D"/>
    <w:rsid w:val="001E144C"/>
    <w:rsid w:val="001E3459"/>
    <w:rsid w:val="001E43CB"/>
    <w:rsid w:val="001E43F2"/>
    <w:rsid w:val="001F6608"/>
    <w:rsid w:val="00204135"/>
    <w:rsid w:val="0020699E"/>
    <w:rsid w:val="00221C3C"/>
    <w:rsid w:val="002223A5"/>
    <w:rsid w:val="002407A0"/>
    <w:rsid w:val="002457DC"/>
    <w:rsid w:val="0024783C"/>
    <w:rsid w:val="00250BA1"/>
    <w:rsid w:val="00256358"/>
    <w:rsid w:val="00257113"/>
    <w:rsid w:val="00262972"/>
    <w:rsid w:val="0026609E"/>
    <w:rsid w:val="002719D7"/>
    <w:rsid w:val="002747F7"/>
    <w:rsid w:val="00275730"/>
    <w:rsid w:val="00277C2B"/>
    <w:rsid w:val="002902F4"/>
    <w:rsid w:val="00293D34"/>
    <w:rsid w:val="002A461D"/>
    <w:rsid w:val="002A4DAE"/>
    <w:rsid w:val="002C261A"/>
    <w:rsid w:val="002C67D9"/>
    <w:rsid w:val="002D2CC1"/>
    <w:rsid w:val="002D7F03"/>
    <w:rsid w:val="002E593B"/>
    <w:rsid w:val="002E6C39"/>
    <w:rsid w:val="002F2629"/>
    <w:rsid w:val="002F75FB"/>
    <w:rsid w:val="00302618"/>
    <w:rsid w:val="003140A2"/>
    <w:rsid w:val="003232AC"/>
    <w:rsid w:val="00337E6F"/>
    <w:rsid w:val="00337EC4"/>
    <w:rsid w:val="00340925"/>
    <w:rsid w:val="00341F35"/>
    <w:rsid w:val="00350303"/>
    <w:rsid w:val="00351CCB"/>
    <w:rsid w:val="00362969"/>
    <w:rsid w:val="00365969"/>
    <w:rsid w:val="0036790E"/>
    <w:rsid w:val="0037275B"/>
    <w:rsid w:val="00377F38"/>
    <w:rsid w:val="00380156"/>
    <w:rsid w:val="003849B0"/>
    <w:rsid w:val="00397569"/>
    <w:rsid w:val="0039799B"/>
    <w:rsid w:val="003A02D6"/>
    <w:rsid w:val="003A07D3"/>
    <w:rsid w:val="003A0B28"/>
    <w:rsid w:val="003A5A51"/>
    <w:rsid w:val="003B1A96"/>
    <w:rsid w:val="003B5F6A"/>
    <w:rsid w:val="003B6F65"/>
    <w:rsid w:val="003C1A14"/>
    <w:rsid w:val="003D112A"/>
    <w:rsid w:val="003D11C2"/>
    <w:rsid w:val="003D37B8"/>
    <w:rsid w:val="003F1772"/>
    <w:rsid w:val="0041577F"/>
    <w:rsid w:val="00415F5F"/>
    <w:rsid w:val="00420338"/>
    <w:rsid w:val="004208EB"/>
    <w:rsid w:val="004226BC"/>
    <w:rsid w:val="0042450E"/>
    <w:rsid w:val="00425B5C"/>
    <w:rsid w:val="00442AF8"/>
    <w:rsid w:val="00445103"/>
    <w:rsid w:val="004623EA"/>
    <w:rsid w:val="0046567B"/>
    <w:rsid w:val="00470B38"/>
    <w:rsid w:val="004722D0"/>
    <w:rsid w:val="00472BE0"/>
    <w:rsid w:val="004747FA"/>
    <w:rsid w:val="00485DDE"/>
    <w:rsid w:val="00490CDD"/>
    <w:rsid w:val="00491FDF"/>
    <w:rsid w:val="00494AD4"/>
    <w:rsid w:val="004969C5"/>
    <w:rsid w:val="00496B0F"/>
    <w:rsid w:val="004B25D5"/>
    <w:rsid w:val="004B467A"/>
    <w:rsid w:val="004B7257"/>
    <w:rsid w:val="004C055F"/>
    <w:rsid w:val="004C7938"/>
    <w:rsid w:val="004C7C97"/>
    <w:rsid w:val="004D2C95"/>
    <w:rsid w:val="004D2CB1"/>
    <w:rsid w:val="004D49B1"/>
    <w:rsid w:val="004D5E53"/>
    <w:rsid w:val="004E1903"/>
    <w:rsid w:val="004E6913"/>
    <w:rsid w:val="004F57D6"/>
    <w:rsid w:val="004F6CB3"/>
    <w:rsid w:val="004F7C90"/>
    <w:rsid w:val="00507468"/>
    <w:rsid w:val="00522F3B"/>
    <w:rsid w:val="00523B5D"/>
    <w:rsid w:val="00530ADD"/>
    <w:rsid w:val="00531EE3"/>
    <w:rsid w:val="00537466"/>
    <w:rsid w:val="00537AF9"/>
    <w:rsid w:val="00555D8C"/>
    <w:rsid w:val="00561A7A"/>
    <w:rsid w:val="00561DF8"/>
    <w:rsid w:val="005765BB"/>
    <w:rsid w:val="00590F97"/>
    <w:rsid w:val="005A0866"/>
    <w:rsid w:val="005A1C34"/>
    <w:rsid w:val="005A44EE"/>
    <w:rsid w:val="005A7E24"/>
    <w:rsid w:val="005B1614"/>
    <w:rsid w:val="005C1F1C"/>
    <w:rsid w:val="005C2E96"/>
    <w:rsid w:val="005C2F04"/>
    <w:rsid w:val="005D2077"/>
    <w:rsid w:val="005D3D4C"/>
    <w:rsid w:val="005D3D93"/>
    <w:rsid w:val="005D44ED"/>
    <w:rsid w:val="005D7E9F"/>
    <w:rsid w:val="005E2011"/>
    <w:rsid w:val="005E476D"/>
    <w:rsid w:val="005E4B0E"/>
    <w:rsid w:val="005E734E"/>
    <w:rsid w:val="005F197B"/>
    <w:rsid w:val="005F5656"/>
    <w:rsid w:val="00600984"/>
    <w:rsid w:val="00600EDE"/>
    <w:rsid w:val="00602C53"/>
    <w:rsid w:val="00603562"/>
    <w:rsid w:val="006043B6"/>
    <w:rsid w:val="00604E16"/>
    <w:rsid w:val="0060574C"/>
    <w:rsid w:val="006120B1"/>
    <w:rsid w:val="0061374F"/>
    <w:rsid w:val="006241A0"/>
    <w:rsid w:val="0062430A"/>
    <w:rsid w:val="00635990"/>
    <w:rsid w:val="00636419"/>
    <w:rsid w:val="00644E3B"/>
    <w:rsid w:val="006469A0"/>
    <w:rsid w:val="00666FA2"/>
    <w:rsid w:val="00681D07"/>
    <w:rsid w:val="00682D55"/>
    <w:rsid w:val="006833D8"/>
    <w:rsid w:val="00690E82"/>
    <w:rsid w:val="00691EDB"/>
    <w:rsid w:val="006979FC"/>
    <w:rsid w:val="006A0692"/>
    <w:rsid w:val="006A6F7C"/>
    <w:rsid w:val="006A7DFE"/>
    <w:rsid w:val="006B112F"/>
    <w:rsid w:val="006B7E2F"/>
    <w:rsid w:val="006C0FDC"/>
    <w:rsid w:val="006C21AF"/>
    <w:rsid w:val="006C2630"/>
    <w:rsid w:val="006C6282"/>
    <w:rsid w:val="006D0D45"/>
    <w:rsid w:val="006D1DAF"/>
    <w:rsid w:val="006D36CD"/>
    <w:rsid w:val="007005DE"/>
    <w:rsid w:val="0070527F"/>
    <w:rsid w:val="00711C02"/>
    <w:rsid w:val="00715CAB"/>
    <w:rsid w:val="00721770"/>
    <w:rsid w:val="0072480B"/>
    <w:rsid w:val="00726157"/>
    <w:rsid w:val="007307CA"/>
    <w:rsid w:val="0073716A"/>
    <w:rsid w:val="00740161"/>
    <w:rsid w:val="00745AE1"/>
    <w:rsid w:val="0074692A"/>
    <w:rsid w:val="00750671"/>
    <w:rsid w:val="00764A05"/>
    <w:rsid w:val="00766BEA"/>
    <w:rsid w:val="00780649"/>
    <w:rsid w:val="007817AA"/>
    <w:rsid w:val="0078269F"/>
    <w:rsid w:val="007907CA"/>
    <w:rsid w:val="007A0E66"/>
    <w:rsid w:val="007A13B1"/>
    <w:rsid w:val="007A47D5"/>
    <w:rsid w:val="007A79BE"/>
    <w:rsid w:val="007B0379"/>
    <w:rsid w:val="007D4B9A"/>
    <w:rsid w:val="007F1AD9"/>
    <w:rsid w:val="007F56CC"/>
    <w:rsid w:val="007F7350"/>
    <w:rsid w:val="00815092"/>
    <w:rsid w:val="00823593"/>
    <w:rsid w:val="00824616"/>
    <w:rsid w:val="0082580D"/>
    <w:rsid w:val="0084169F"/>
    <w:rsid w:val="00842E14"/>
    <w:rsid w:val="00843087"/>
    <w:rsid w:val="00847C62"/>
    <w:rsid w:val="008561C9"/>
    <w:rsid w:val="00856ABC"/>
    <w:rsid w:val="00861EB7"/>
    <w:rsid w:val="00863301"/>
    <w:rsid w:val="0086560F"/>
    <w:rsid w:val="00870673"/>
    <w:rsid w:val="0087497B"/>
    <w:rsid w:val="008758DA"/>
    <w:rsid w:val="00884056"/>
    <w:rsid w:val="00884C4A"/>
    <w:rsid w:val="00895F4C"/>
    <w:rsid w:val="008A203E"/>
    <w:rsid w:val="008A2564"/>
    <w:rsid w:val="008A7545"/>
    <w:rsid w:val="008A7C8F"/>
    <w:rsid w:val="008B017F"/>
    <w:rsid w:val="008D0F3C"/>
    <w:rsid w:val="008D0FF1"/>
    <w:rsid w:val="008F0704"/>
    <w:rsid w:val="008F30A6"/>
    <w:rsid w:val="008F4B9F"/>
    <w:rsid w:val="00901553"/>
    <w:rsid w:val="0090159A"/>
    <w:rsid w:val="0091049D"/>
    <w:rsid w:val="00910901"/>
    <w:rsid w:val="009112B4"/>
    <w:rsid w:val="00913E15"/>
    <w:rsid w:val="00914E47"/>
    <w:rsid w:val="00920D75"/>
    <w:rsid w:val="00923AC8"/>
    <w:rsid w:val="00925395"/>
    <w:rsid w:val="009267F9"/>
    <w:rsid w:val="00931B45"/>
    <w:rsid w:val="009320DB"/>
    <w:rsid w:val="00932782"/>
    <w:rsid w:val="00954744"/>
    <w:rsid w:val="00971EDD"/>
    <w:rsid w:val="00975876"/>
    <w:rsid w:val="009817DB"/>
    <w:rsid w:val="00981FE2"/>
    <w:rsid w:val="009826B2"/>
    <w:rsid w:val="0099145D"/>
    <w:rsid w:val="00994AB1"/>
    <w:rsid w:val="00996CDE"/>
    <w:rsid w:val="009A170B"/>
    <w:rsid w:val="009A453C"/>
    <w:rsid w:val="009B7F95"/>
    <w:rsid w:val="009D3A0F"/>
    <w:rsid w:val="009D76A3"/>
    <w:rsid w:val="009D7B69"/>
    <w:rsid w:val="009E1E02"/>
    <w:rsid w:val="009E3B12"/>
    <w:rsid w:val="009F046F"/>
    <w:rsid w:val="009F1622"/>
    <w:rsid w:val="009F1BC3"/>
    <w:rsid w:val="00A0238D"/>
    <w:rsid w:val="00A05419"/>
    <w:rsid w:val="00A15829"/>
    <w:rsid w:val="00A16A5B"/>
    <w:rsid w:val="00A20966"/>
    <w:rsid w:val="00A270BD"/>
    <w:rsid w:val="00A27E5A"/>
    <w:rsid w:val="00A30919"/>
    <w:rsid w:val="00A33FED"/>
    <w:rsid w:val="00A42F05"/>
    <w:rsid w:val="00A47238"/>
    <w:rsid w:val="00A52CE5"/>
    <w:rsid w:val="00A5391A"/>
    <w:rsid w:val="00A53E41"/>
    <w:rsid w:val="00A565D6"/>
    <w:rsid w:val="00A61E58"/>
    <w:rsid w:val="00A62D87"/>
    <w:rsid w:val="00A65320"/>
    <w:rsid w:val="00A66AD0"/>
    <w:rsid w:val="00A753A9"/>
    <w:rsid w:val="00A80D87"/>
    <w:rsid w:val="00A8244B"/>
    <w:rsid w:val="00A90B65"/>
    <w:rsid w:val="00A94FD3"/>
    <w:rsid w:val="00A975A3"/>
    <w:rsid w:val="00A97CDC"/>
    <w:rsid w:val="00AB712F"/>
    <w:rsid w:val="00AB7968"/>
    <w:rsid w:val="00AC33AF"/>
    <w:rsid w:val="00AC6C7C"/>
    <w:rsid w:val="00AD019C"/>
    <w:rsid w:val="00AD5551"/>
    <w:rsid w:val="00AD65ED"/>
    <w:rsid w:val="00AD745A"/>
    <w:rsid w:val="00AF2C1B"/>
    <w:rsid w:val="00AF44A4"/>
    <w:rsid w:val="00AF45E6"/>
    <w:rsid w:val="00AF556C"/>
    <w:rsid w:val="00AF67AC"/>
    <w:rsid w:val="00B14015"/>
    <w:rsid w:val="00B156DC"/>
    <w:rsid w:val="00B2638F"/>
    <w:rsid w:val="00B270F3"/>
    <w:rsid w:val="00B27D3F"/>
    <w:rsid w:val="00B35E27"/>
    <w:rsid w:val="00B417C8"/>
    <w:rsid w:val="00B46346"/>
    <w:rsid w:val="00B646D3"/>
    <w:rsid w:val="00B671D1"/>
    <w:rsid w:val="00B7138D"/>
    <w:rsid w:val="00B726D1"/>
    <w:rsid w:val="00B73F9D"/>
    <w:rsid w:val="00B751D9"/>
    <w:rsid w:val="00B76CB6"/>
    <w:rsid w:val="00B8342D"/>
    <w:rsid w:val="00B83CBF"/>
    <w:rsid w:val="00B90207"/>
    <w:rsid w:val="00B90E1E"/>
    <w:rsid w:val="00B92B1C"/>
    <w:rsid w:val="00BB2587"/>
    <w:rsid w:val="00BB6AEF"/>
    <w:rsid w:val="00BC487F"/>
    <w:rsid w:val="00BC52BB"/>
    <w:rsid w:val="00BC543E"/>
    <w:rsid w:val="00BC5916"/>
    <w:rsid w:val="00BD0E6F"/>
    <w:rsid w:val="00BD2D41"/>
    <w:rsid w:val="00BD5403"/>
    <w:rsid w:val="00BE5C54"/>
    <w:rsid w:val="00BF2904"/>
    <w:rsid w:val="00BF3384"/>
    <w:rsid w:val="00C07185"/>
    <w:rsid w:val="00C0777A"/>
    <w:rsid w:val="00C11AA1"/>
    <w:rsid w:val="00C17315"/>
    <w:rsid w:val="00C24AE7"/>
    <w:rsid w:val="00C25265"/>
    <w:rsid w:val="00C45D78"/>
    <w:rsid w:val="00C53EDB"/>
    <w:rsid w:val="00C54FEF"/>
    <w:rsid w:val="00C57E36"/>
    <w:rsid w:val="00C61364"/>
    <w:rsid w:val="00C61A2A"/>
    <w:rsid w:val="00C61D98"/>
    <w:rsid w:val="00C631D6"/>
    <w:rsid w:val="00C7505D"/>
    <w:rsid w:val="00C7666F"/>
    <w:rsid w:val="00C81C10"/>
    <w:rsid w:val="00C82977"/>
    <w:rsid w:val="00C91293"/>
    <w:rsid w:val="00CA17D9"/>
    <w:rsid w:val="00CA1ABA"/>
    <w:rsid w:val="00CA4306"/>
    <w:rsid w:val="00CB5708"/>
    <w:rsid w:val="00CB59D9"/>
    <w:rsid w:val="00CB700D"/>
    <w:rsid w:val="00CB7E98"/>
    <w:rsid w:val="00CC2C10"/>
    <w:rsid w:val="00CD13F4"/>
    <w:rsid w:val="00CD198F"/>
    <w:rsid w:val="00CD1D91"/>
    <w:rsid w:val="00CE3C59"/>
    <w:rsid w:val="00D016A4"/>
    <w:rsid w:val="00D02517"/>
    <w:rsid w:val="00D10CF3"/>
    <w:rsid w:val="00D14E6C"/>
    <w:rsid w:val="00D15FF6"/>
    <w:rsid w:val="00D22BF4"/>
    <w:rsid w:val="00D276A8"/>
    <w:rsid w:val="00D36978"/>
    <w:rsid w:val="00D4129E"/>
    <w:rsid w:val="00D41430"/>
    <w:rsid w:val="00D418B1"/>
    <w:rsid w:val="00D514D6"/>
    <w:rsid w:val="00D5222C"/>
    <w:rsid w:val="00D60E58"/>
    <w:rsid w:val="00D65595"/>
    <w:rsid w:val="00D7144E"/>
    <w:rsid w:val="00D7221A"/>
    <w:rsid w:val="00D73A91"/>
    <w:rsid w:val="00D77104"/>
    <w:rsid w:val="00D80EF0"/>
    <w:rsid w:val="00D871FA"/>
    <w:rsid w:val="00D95385"/>
    <w:rsid w:val="00DA1A95"/>
    <w:rsid w:val="00DA3675"/>
    <w:rsid w:val="00DA4340"/>
    <w:rsid w:val="00DA4F3E"/>
    <w:rsid w:val="00DB196D"/>
    <w:rsid w:val="00DB1FB7"/>
    <w:rsid w:val="00DB78F7"/>
    <w:rsid w:val="00DC3867"/>
    <w:rsid w:val="00DD0CBB"/>
    <w:rsid w:val="00DE4890"/>
    <w:rsid w:val="00DE6D1A"/>
    <w:rsid w:val="00DF2C32"/>
    <w:rsid w:val="00DF434A"/>
    <w:rsid w:val="00DF5416"/>
    <w:rsid w:val="00DF6BE1"/>
    <w:rsid w:val="00E034CA"/>
    <w:rsid w:val="00E04C5F"/>
    <w:rsid w:val="00E0585E"/>
    <w:rsid w:val="00E0654F"/>
    <w:rsid w:val="00E06F4D"/>
    <w:rsid w:val="00E07027"/>
    <w:rsid w:val="00E1001E"/>
    <w:rsid w:val="00E1424A"/>
    <w:rsid w:val="00E16808"/>
    <w:rsid w:val="00E21C3F"/>
    <w:rsid w:val="00E23BF7"/>
    <w:rsid w:val="00E27FBB"/>
    <w:rsid w:val="00E311BC"/>
    <w:rsid w:val="00E316A4"/>
    <w:rsid w:val="00E41120"/>
    <w:rsid w:val="00E41A56"/>
    <w:rsid w:val="00E42EC4"/>
    <w:rsid w:val="00E46213"/>
    <w:rsid w:val="00E53978"/>
    <w:rsid w:val="00E6559C"/>
    <w:rsid w:val="00E745AA"/>
    <w:rsid w:val="00E75EAD"/>
    <w:rsid w:val="00E77937"/>
    <w:rsid w:val="00E77B39"/>
    <w:rsid w:val="00E846F8"/>
    <w:rsid w:val="00E87D1E"/>
    <w:rsid w:val="00E93A11"/>
    <w:rsid w:val="00E93B08"/>
    <w:rsid w:val="00E94E13"/>
    <w:rsid w:val="00E951A7"/>
    <w:rsid w:val="00E96BF2"/>
    <w:rsid w:val="00EA3E4C"/>
    <w:rsid w:val="00EB1F81"/>
    <w:rsid w:val="00EB4D2B"/>
    <w:rsid w:val="00EC1E79"/>
    <w:rsid w:val="00EC63A5"/>
    <w:rsid w:val="00EC7952"/>
    <w:rsid w:val="00ED39C9"/>
    <w:rsid w:val="00ED6C08"/>
    <w:rsid w:val="00ED7EA8"/>
    <w:rsid w:val="00EE2927"/>
    <w:rsid w:val="00EF30D9"/>
    <w:rsid w:val="00EF319E"/>
    <w:rsid w:val="00EF46C0"/>
    <w:rsid w:val="00F01AEB"/>
    <w:rsid w:val="00F01D06"/>
    <w:rsid w:val="00F02DBC"/>
    <w:rsid w:val="00F05A4B"/>
    <w:rsid w:val="00F13D02"/>
    <w:rsid w:val="00F16A14"/>
    <w:rsid w:val="00F17F6E"/>
    <w:rsid w:val="00F236C6"/>
    <w:rsid w:val="00F238F1"/>
    <w:rsid w:val="00F27071"/>
    <w:rsid w:val="00F27EA4"/>
    <w:rsid w:val="00F3531C"/>
    <w:rsid w:val="00F37D5A"/>
    <w:rsid w:val="00F42B2E"/>
    <w:rsid w:val="00F4489A"/>
    <w:rsid w:val="00F51DDE"/>
    <w:rsid w:val="00F61D36"/>
    <w:rsid w:val="00F64C52"/>
    <w:rsid w:val="00F806B2"/>
    <w:rsid w:val="00F81FC8"/>
    <w:rsid w:val="00F92E91"/>
    <w:rsid w:val="00F9482C"/>
    <w:rsid w:val="00FA0B20"/>
    <w:rsid w:val="00FA3809"/>
    <w:rsid w:val="00FA4D91"/>
    <w:rsid w:val="00FB099B"/>
    <w:rsid w:val="00FB449B"/>
    <w:rsid w:val="00FB4BF9"/>
    <w:rsid w:val="00FC1CDB"/>
    <w:rsid w:val="00FD7D15"/>
    <w:rsid w:val="00FF27A1"/>
    <w:rsid w:val="00FF2922"/>
    <w:rsid w:val="00FF3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4548D013"/>
  <w15:chartTrackingRefBased/>
  <w15:docId w15:val="{EB0865EA-747E-4170-A30F-3F66B27E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6C21AF"/>
    <w:pPr>
      <w:keepNext/>
      <w:spacing w:before="240" w:after="60"/>
      <w:outlineLvl w:val="0"/>
    </w:pPr>
    <w:rPr>
      <w:rFonts w:ascii="Calibri Light" w:hAnsi="Calibri Light"/>
      <w:b/>
      <w:bCs/>
      <w:kern w:val="32"/>
      <w:sz w:val="32"/>
      <w:szCs w:val="32"/>
      <w:lang w:val="x-none" w:eastAsia="x-none"/>
    </w:rPr>
  </w:style>
  <w:style w:type="paragraph" w:styleId="Nadpis2">
    <w:name w:val="heading 2"/>
    <w:basedOn w:val="Normln"/>
    <w:next w:val="Normln"/>
    <w:link w:val="Nadpis2Char"/>
    <w:uiPriority w:val="9"/>
    <w:unhideWhenUsed/>
    <w:qFormat/>
    <w:rsid w:val="00F3531C"/>
    <w:pPr>
      <w:keepNext/>
      <w:keepLines/>
      <w:spacing w:before="40" w:line="276" w:lineRule="auto"/>
      <w:outlineLvl w:val="1"/>
    </w:pPr>
    <w:rPr>
      <w:rFonts w:ascii="Cambria" w:hAnsi="Cambria"/>
      <w:color w:val="365F91"/>
      <w:sz w:val="26"/>
      <w:szCs w:val="26"/>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E1903"/>
    <w:rPr>
      <w:rFonts w:ascii="Tahoma" w:hAnsi="Tahoma"/>
      <w:sz w:val="16"/>
      <w:szCs w:val="16"/>
      <w:lang w:val="x-none" w:eastAsia="x-none"/>
    </w:rPr>
  </w:style>
  <w:style w:type="character" w:customStyle="1" w:styleId="TextbublinyChar">
    <w:name w:val="Text bubliny Char"/>
    <w:link w:val="Textbubliny"/>
    <w:rsid w:val="004E1903"/>
    <w:rPr>
      <w:rFonts w:ascii="Tahoma" w:hAnsi="Tahoma" w:cs="Tahoma"/>
      <w:sz w:val="16"/>
      <w:szCs w:val="16"/>
    </w:rPr>
  </w:style>
  <w:style w:type="paragraph" w:styleId="Zpat">
    <w:name w:val="footer"/>
    <w:basedOn w:val="Normln"/>
    <w:link w:val="ZpatChar"/>
    <w:uiPriority w:val="99"/>
    <w:unhideWhenUsed/>
    <w:rsid w:val="00EC7952"/>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link w:val="Zpat"/>
    <w:uiPriority w:val="99"/>
    <w:rsid w:val="00EC7952"/>
    <w:rPr>
      <w:rFonts w:ascii="Calibri" w:eastAsia="Calibri" w:hAnsi="Calibri"/>
      <w:sz w:val="22"/>
      <w:szCs w:val="22"/>
      <w:lang w:eastAsia="en-US"/>
    </w:rPr>
  </w:style>
  <w:style w:type="paragraph" w:styleId="Odstavecseseznamem">
    <w:name w:val="List Paragraph"/>
    <w:basedOn w:val="Normln"/>
    <w:uiPriority w:val="34"/>
    <w:qFormat/>
    <w:rsid w:val="00185D99"/>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uiPriority w:val="99"/>
    <w:rsid w:val="00185D99"/>
    <w:pPr>
      <w:tabs>
        <w:tab w:val="center" w:pos="4536"/>
        <w:tab w:val="right" w:pos="9072"/>
      </w:tabs>
    </w:pPr>
    <w:rPr>
      <w:lang w:val="x-none" w:eastAsia="x-none"/>
    </w:rPr>
  </w:style>
  <w:style w:type="character" w:customStyle="1" w:styleId="ZhlavChar">
    <w:name w:val="Záhlaví Char"/>
    <w:link w:val="Zhlav"/>
    <w:uiPriority w:val="99"/>
    <w:rsid w:val="00185D99"/>
    <w:rPr>
      <w:sz w:val="24"/>
      <w:szCs w:val="24"/>
    </w:rPr>
  </w:style>
  <w:style w:type="table" w:styleId="Mkatabulky">
    <w:name w:val="Table Grid"/>
    <w:basedOn w:val="Normlntabulka"/>
    <w:uiPriority w:val="59"/>
    <w:rsid w:val="007217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EF46C0"/>
    <w:rPr>
      <w:sz w:val="20"/>
      <w:szCs w:val="20"/>
    </w:rPr>
  </w:style>
  <w:style w:type="character" w:customStyle="1" w:styleId="TextpoznpodarouChar">
    <w:name w:val="Text pozn. pod čarou Char"/>
    <w:basedOn w:val="Standardnpsmoodstavce"/>
    <w:link w:val="Textpoznpodarou"/>
    <w:rsid w:val="00EF46C0"/>
  </w:style>
  <w:style w:type="character" w:styleId="Znakapoznpodarou">
    <w:name w:val="footnote reference"/>
    <w:rsid w:val="00EF46C0"/>
    <w:rPr>
      <w:vertAlign w:val="superscript"/>
    </w:rPr>
  </w:style>
  <w:style w:type="character" w:styleId="Hypertextovodkaz">
    <w:name w:val="Hyperlink"/>
    <w:uiPriority w:val="99"/>
    <w:rsid w:val="00EF46C0"/>
    <w:rPr>
      <w:color w:val="0563C1"/>
      <w:u w:val="single"/>
    </w:rPr>
  </w:style>
  <w:style w:type="paragraph" w:customStyle="1" w:styleId="Default">
    <w:name w:val="Default"/>
    <w:rsid w:val="00090DD1"/>
    <w:pPr>
      <w:autoSpaceDE w:val="0"/>
      <w:autoSpaceDN w:val="0"/>
      <w:adjustRightInd w:val="0"/>
    </w:pPr>
    <w:rPr>
      <w:rFonts w:ascii="EUAlbertina" w:eastAsia="Calibri" w:hAnsi="EUAlbertina" w:cs="EUAlbertina"/>
      <w:color w:val="000000"/>
      <w:sz w:val="24"/>
      <w:szCs w:val="24"/>
      <w:lang w:eastAsia="en-US"/>
    </w:rPr>
  </w:style>
  <w:style w:type="character" w:customStyle="1" w:styleId="Nadpis2Char">
    <w:name w:val="Nadpis 2 Char"/>
    <w:link w:val="Nadpis2"/>
    <w:uiPriority w:val="9"/>
    <w:rsid w:val="00F3531C"/>
    <w:rPr>
      <w:rFonts w:ascii="Cambria" w:hAnsi="Cambria"/>
      <w:color w:val="365F91"/>
      <w:sz w:val="26"/>
      <w:szCs w:val="26"/>
      <w:lang w:eastAsia="en-US"/>
    </w:rPr>
  </w:style>
  <w:style w:type="character" w:customStyle="1" w:styleId="Nadpis1Char">
    <w:name w:val="Nadpis 1 Char"/>
    <w:link w:val="Nadpis1"/>
    <w:rsid w:val="006C21AF"/>
    <w:rPr>
      <w:rFonts w:ascii="Calibri Light" w:eastAsia="Times New Roman" w:hAnsi="Calibri Light" w:cs="Times New Roman"/>
      <w:b/>
      <w:bCs/>
      <w:kern w:val="32"/>
      <w:sz w:val="32"/>
      <w:szCs w:val="32"/>
    </w:rPr>
  </w:style>
  <w:style w:type="character" w:customStyle="1" w:styleId="CharStyle27">
    <w:name w:val="Char Style 27"/>
    <w:link w:val="Style2"/>
    <w:uiPriority w:val="99"/>
    <w:rsid w:val="00472BE0"/>
    <w:rPr>
      <w:rFonts w:ascii="Arial" w:hAnsi="Arial" w:cs="Arial"/>
      <w:shd w:val="clear" w:color="auto" w:fill="FFFFFF"/>
    </w:rPr>
  </w:style>
  <w:style w:type="paragraph" w:customStyle="1" w:styleId="Style2">
    <w:name w:val="Style 2"/>
    <w:basedOn w:val="Normln"/>
    <w:link w:val="CharStyle27"/>
    <w:uiPriority w:val="99"/>
    <w:rsid w:val="00472BE0"/>
    <w:pPr>
      <w:widowControl w:val="0"/>
      <w:shd w:val="clear" w:color="auto" w:fill="FFFFFF"/>
      <w:spacing w:after="60" w:line="240" w:lineRule="atLeast"/>
    </w:pPr>
    <w:rPr>
      <w:rFonts w:ascii="Arial" w:hAnsi="Arial"/>
      <w:sz w:val="20"/>
      <w:szCs w:val="20"/>
      <w:lang w:val="x-none" w:eastAsia="x-none"/>
    </w:rPr>
  </w:style>
  <w:style w:type="character" w:customStyle="1" w:styleId="h1a6">
    <w:name w:val="h1a6"/>
    <w:rsid w:val="002902F4"/>
    <w:rPr>
      <w:rFonts w:ascii="Arial" w:hAnsi="Arial" w:cs="Arial" w:hint="default"/>
      <w:i/>
      <w:iCs/>
      <w:vanish w:val="0"/>
      <w:webHidden w:val="0"/>
      <w:sz w:val="26"/>
      <w:szCs w:val="26"/>
      <w:specVanish w:val="0"/>
    </w:rPr>
  </w:style>
  <w:style w:type="table" w:styleId="Barevntabulka1">
    <w:name w:val="Table Colorful 1"/>
    <w:basedOn w:val="Normlntabulka"/>
    <w:rsid w:val="00093AB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rsid w:val="00093AB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vtlstnovnzvraznn1">
    <w:name w:val="Light Shading Accent 1"/>
    <w:basedOn w:val="Normlntabulka"/>
    <w:uiPriority w:val="60"/>
    <w:rsid w:val="00093AB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tednseznam2zvraznn1">
    <w:name w:val="Medium List 2 Accent 1"/>
    <w:basedOn w:val="Normlntabulka"/>
    <w:uiPriority w:val="66"/>
    <w:rsid w:val="004B467A"/>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Stednstnovn2zvraznn5">
    <w:name w:val="Medium Shading 2 Accent 5"/>
    <w:basedOn w:val="Normlntabulka"/>
    <w:uiPriority w:val="64"/>
    <w:rsid w:val="004B46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ezmezer">
    <w:name w:val="No Spacing"/>
    <w:link w:val="BezmezerChar"/>
    <w:uiPriority w:val="1"/>
    <w:qFormat/>
    <w:rsid w:val="00603562"/>
    <w:rPr>
      <w:rFonts w:ascii="Calibri" w:eastAsia="Calibri" w:hAnsi="Calibri"/>
      <w:sz w:val="22"/>
      <w:szCs w:val="22"/>
      <w:lang w:eastAsia="en-US"/>
    </w:rPr>
  </w:style>
  <w:style w:type="character" w:customStyle="1" w:styleId="BezmezerChar">
    <w:name w:val="Bez mezer Char"/>
    <w:link w:val="Bezmezer"/>
    <w:uiPriority w:val="1"/>
    <w:rsid w:val="00603562"/>
    <w:rPr>
      <w:rFonts w:ascii="Calibri" w:eastAsia="Calibri" w:hAnsi="Calibri"/>
      <w:sz w:val="22"/>
      <w:szCs w:val="22"/>
      <w:lang w:eastAsia="en-US"/>
    </w:rPr>
  </w:style>
  <w:style w:type="paragraph" w:styleId="Zkladntext">
    <w:name w:val="Body Text"/>
    <w:basedOn w:val="Normln"/>
    <w:link w:val="ZkladntextChar"/>
    <w:rsid w:val="00C7666F"/>
    <w:pPr>
      <w:spacing w:before="120"/>
    </w:pPr>
    <w:rPr>
      <w:snapToGrid w:val="0"/>
      <w:szCs w:val="20"/>
    </w:rPr>
  </w:style>
  <w:style w:type="character" w:customStyle="1" w:styleId="ZkladntextChar">
    <w:name w:val="Základní text Char"/>
    <w:link w:val="Zkladntext"/>
    <w:rsid w:val="00C7666F"/>
    <w:rPr>
      <w:snapToGrid w:val="0"/>
      <w:sz w:val="24"/>
    </w:rPr>
  </w:style>
  <w:style w:type="paragraph" w:styleId="Normlnweb">
    <w:name w:val="Normal (Web)"/>
    <w:basedOn w:val="Normln"/>
    <w:uiPriority w:val="99"/>
    <w:unhideWhenUsed/>
    <w:rsid w:val="00D276A8"/>
    <w:pPr>
      <w:spacing w:before="100" w:beforeAutospacing="1" w:after="100" w:afterAutospacing="1" w:line="360" w:lineRule="auto"/>
    </w:pPr>
  </w:style>
  <w:style w:type="character" w:customStyle="1" w:styleId="CharStyle7">
    <w:name w:val="Char Style 7"/>
    <w:link w:val="Style6"/>
    <w:uiPriority w:val="99"/>
    <w:locked/>
    <w:rsid w:val="004F7C90"/>
    <w:rPr>
      <w:rFonts w:ascii="Arial" w:hAnsi="Arial" w:cs="Arial"/>
      <w:b/>
      <w:bCs/>
      <w:sz w:val="21"/>
      <w:szCs w:val="21"/>
      <w:shd w:val="clear" w:color="auto" w:fill="FFFFFF"/>
    </w:rPr>
  </w:style>
  <w:style w:type="character" w:customStyle="1" w:styleId="CharStyle9">
    <w:name w:val="Char Style 9"/>
    <w:link w:val="Style8"/>
    <w:uiPriority w:val="99"/>
    <w:locked/>
    <w:rsid w:val="004F7C90"/>
    <w:rPr>
      <w:rFonts w:ascii="Arial" w:hAnsi="Arial" w:cs="Arial"/>
      <w:i/>
      <w:iCs/>
      <w:sz w:val="15"/>
      <w:szCs w:val="15"/>
      <w:shd w:val="clear" w:color="auto" w:fill="FFFFFF"/>
    </w:rPr>
  </w:style>
  <w:style w:type="paragraph" w:customStyle="1" w:styleId="Style6">
    <w:name w:val="Style 6"/>
    <w:basedOn w:val="Normln"/>
    <w:link w:val="CharStyle7"/>
    <w:uiPriority w:val="99"/>
    <w:rsid w:val="004F7C90"/>
    <w:pPr>
      <w:widowControl w:val="0"/>
      <w:shd w:val="clear" w:color="auto" w:fill="FFFFFF"/>
      <w:spacing w:before="240" w:line="240" w:lineRule="atLeast"/>
      <w:jc w:val="both"/>
    </w:pPr>
    <w:rPr>
      <w:rFonts w:ascii="Arial" w:hAnsi="Arial" w:cs="Arial"/>
      <w:b/>
      <w:bCs/>
      <w:sz w:val="21"/>
      <w:szCs w:val="21"/>
    </w:rPr>
  </w:style>
  <w:style w:type="paragraph" w:customStyle="1" w:styleId="Style8">
    <w:name w:val="Style 8"/>
    <w:basedOn w:val="Normln"/>
    <w:link w:val="CharStyle9"/>
    <w:uiPriority w:val="99"/>
    <w:rsid w:val="004F7C90"/>
    <w:pPr>
      <w:widowControl w:val="0"/>
      <w:shd w:val="clear" w:color="auto" w:fill="FFFFFF"/>
      <w:spacing w:after="240" w:line="240" w:lineRule="atLeast"/>
      <w:jc w:val="both"/>
    </w:pPr>
    <w:rPr>
      <w:rFonts w:ascii="Arial" w:hAnsi="Arial" w:cs="Arial"/>
      <w:i/>
      <w:iCs/>
      <w:sz w:val="15"/>
      <w:szCs w:val="15"/>
    </w:rPr>
  </w:style>
  <w:style w:type="character" w:customStyle="1" w:styleId="CharStyle10">
    <w:name w:val="Char Style 10"/>
    <w:uiPriority w:val="99"/>
    <w:rsid w:val="004F7C90"/>
    <w:rPr>
      <w:rFonts w:ascii="Arial" w:hAnsi="Arial" w:cs="Arial"/>
      <w:b/>
      <w:bCs/>
      <w:sz w:val="21"/>
      <w:szCs w:val="21"/>
      <w:u w:val="single"/>
      <w:shd w:val="clear" w:color="auto" w:fill="FFFFFF"/>
    </w:rPr>
  </w:style>
  <w:style w:type="character" w:customStyle="1" w:styleId="CharStyle11">
    <w:name w:val="Char Style 11"/>
    <w:uiPriority w:val="99"/>
    <w:rsid w:val="004F7C90"/>
    <w:rPr>
      <w:rFonts w:ascii="Arial" w:hAnsi="Arial" w:cs="Arial"/>
      <w:i/>
      <w:iCs/>
      <w:sz w:val="15"/>
      <w:szCs w:val="15"/>
      <w:u w:val="single"/>
      <w:shd w:val="clear" w:color="auto" w:fill="FFFFFF"/>
    </w:rPr>
  </w:style>
  <w:style w:type="character" w:customStyle="1" w:styleId="CharStyle19">
    <w:name w:val="Char Style 19"/>
    <w:uiPriority w:val="99"/>
    <w:locked/>
    <w:rsid w:val="004F7C90"/>
    <w:rPr>
      <w:rFonts w:ascii="Arial" w:hAnsi="Arial" w:cs="Arial"/>
      <w:sz w:val="20"/>
      <w:szCs w:val="20"/>
      <w:u w:val="none"/>
    </w:rPr>
  </w:style>
  <w:style w:type="character" w:styleId="Siln">
    <w:name w:val="Strong"/>
    <w:uiPriority w:val="22"/>
    <w:qFormat/>
    <w:rsid w:val="00E0654F"/>
    <w:rPr>
      <w:b/>
      <w:bCs/>
    </w:rPr>
  </w:style>
  <w:style w:type="character" w:styleId="Odkaznakoment">
    <w:name w:val="annotation reference"/>
    <w:rsid w:val="0013251B"/>
    <w:rPr>
      <w:sz w:val="16"/>
      <w:szCs w:val="16"/>
    </w:rPr>
  </w:style>
  <w:style w:type="paragraph" w:styleId="Textkomente">
    <w:name w:val="annotation text"/>
    <w:basedOn w:val="Normln"/>
    <w:link w:val="TextkomenteChar"/>
    <w:rsid w:val="0013251B"/>
    <w:rPr>
      <w:sz w:val="20"/>
      <w:szCs w:val="20"/>
    </w:rPr>
  </w:style>
  <w:style w:type="character" w:customStyle="1" w:styleId="TextkomenteChar">
    <w:name w:val="Text komentáře Char"/>
    <w:basedOn w:val="Standardnpsmoodstavce"/>
    <w:link w:val="Textkomente"/>
    <w:rsid w:val="0013251B"/>
  </w:style>
  <w:style w:type="paragraph" w:styleId="Pedmtkomente">
    <w:name w:val="annotation subject"/>
    <w:basedOn w:val="Textkomente"/>
    <w:next w:val="Textkomente"/>
    <w:link w:val="PedmtkomenteChar"/>
    <w:rsid w:val="0013251B"/>
    <w:rPr>
      <w:b/>
      <w:bCs/>
    </w:rPr>
  </w:style>
  <w:style w:type="character" w:customStyle="1" w:styleId="PedmtkomenteChar">
    <w:name w:val="Předmět komentáře Char"/>
    <w:link w:val="Pedmtkomente"/>
    <w:rsid w:val="0013251B"/>
    <w:rPr>
      <w:b/>
      <w:bCs/>
    </w:rPr>
  </w:style>
  <w:style w:type="paragraph" w:styleId="Nadpisobsahu">
    <w:name w:val="TOC Heading"/>
    <w:basedOn w:val="Nadpis1"/>
    <w:next w:val="Normln"/>
    <w:uiPriority w:val="39"/>
    <w:unhideWhenUsed/>
    <w:qFormat/>
    <w:rsid w:val="009D7B69"/>
    <w:pPr>
      <w:keepLines/>
      <w:spacing w:after="0" w:line="259" w:lineRule="auto"/>
      <w:outlineLvl w:val="9"/>
    </w:pPr>
    <w:rPr>
      <w:rFonts w:asciiTheme="majorHAnsi" w:eastAsiaTheme="majorEastAsia" w:hAnsiTheme="majorHAnsi" w:cstheme="majorBidi"/>
      <w:b w:val="0"/>
      <w:bCs w:val="0"/>
      <w:color w:val="2E74B5" w:themeColor="accent1" w:themeShade="BF"/>
      <w:kern w:val="0"/>
      <w:lang w:val="cs-CZ" w:eastAsia="cs-CZ"/>
    </w:rPr>
  </w:style>
  <w:style w:type="paragraph" w:styleId="Obsah1">
    <w:name w:val="toc 1"/>
    <w:basedOn w:val="Normln"/>
    <w:next w:val="Normln"/>
    <w:autoRedefine/>
    <w:uiPriority w:val="39"/>
    <w:rsid w:val="009D7B6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1954">
      <w:bodyDiv w:val="1"/>
      <w:marLeft w:val="0"/>
      <w:marRight w:val="0"/>
      <w:marTop w:val="0"/>
      <w:marBottom w:val="0"/>
      <w:divBdr>
        <w:top w:val="none" w:sz="0" w:space="0" w:color="auto"/>
        <w:left w:val="none" w:sz="0" w:space="0" w:color="auto"/>
        <w:bottom w:val="none" w:sz="0" w:space="0" w:color="auto"/>
        <w:right w:val="none" w:sz="0" w:space="0" w:color="auto"/>
      </w:divBdr>
    </w:div>
    <w:div w:id="128939146">
      <w:bodyDiv w:val="1"/>
      <w:marLeft w:val="0"/>
      <w:marRight w:val="0"/>
      <w:marTop w:val="0"/>
      <w:marBottom w:val="0"/>
      <w:divBdr>
        <w:top w:val="none" w:sz="0" w:space="0" w:color="auto"/>
        <w:left w:val="none" w:sz="0" w:space="0" w:color="auto"/>
        <w:bottom w:val="none" w:sz="0" w:space="0" w:color="auto"/>
        <w:right w:val="none" w:sz="0" w:space="0" w:color="auto"/>
      </w:divBdr>
    </w:div>
    <w:div w:id="128985076">
      <w:bodyDiv w:val="1"/>
      <w:marLeft w:val="0"/>
      <w:marRight w:val="0"/>
      <w:marTop w:val="0"/>
      <w:marBottom w:val="0"/>
      <w:divBdr>
        <w:top w:val="none" w:sz="0" w:space="0" w:color="auto"/>
        <w:left w:val="none" w:sz="0" w:space="0" w:color="auto"/>
        <w:bottom w:val="none" w:sz="0" w:space="0" w:color="auto"/>
        <w:right w:val="none" w:sz="0" w:space="0" w:color="auto"/>
      </w:divBdr>
    </w:div>
    <w:div w:id="231158814">
      <w:bodyDiv w:val="1"/>
      <w:marLeft w:val="0"/>
      <w:marRight w:val="0"/>
      <w:marTop w:val="0"/>
      <w:marBottom w:val="0"/>
      <w:divBdr>
        <w:top w:val="none" w:sz="0" w:space="0" w:color="auto"/>
        <w:left w:val="none" w:sz="0" w:space="0" w:color="auto"/>
        <w:bottom w:val="none" w:sz="0" w:space="0" w:color="auto"/>
        <w:right w:val="none" w:sz="0" w:space="0" w:color="auto"/>
      </w:divBdr>
    </w:div>
    <w:div w:id="272907197">
      <w:bodyDiv w:val="1"/>
      <w:marLeft w:val="0"/>
      <w:marRight w:val="0"/>
      <w:marTop w:val="0"/>
      <w:marBottom w:val="0"/>
      <w:divBdr>
        <w:top w:val="none" w:sz="0" w:space="0" w:color="auto"/>
        <w:left w:val="none" w:sz="0" w:space="0" w:color="auto"/>
        <w:bottom w:val="none" w:sz="0" w:space="0" w:color="auto"/>
        <w:right w:val="none" w:sz="0" w:space="0" w:color="auto"/>
      </w:divBdr>
    </w:div>
    <w:div w:id="297536706">
      <w:bodyDiv w:val="1"/>
      <w:marLeft w:val="0"/>
      <w:marRight w:val="0"/>
      <w:marTop w:val="0"/>
      <w:marBottom w:val="0"/>
      <w:divBdr>
        <w:top w:val="none" w:sz="0" w:space="0" w:color="auto"/>
        <w:left w:val="none" w:sz="0" w:space="0" w:color="auto"/>
        <w:bottom w:val="none" w:sz="0" w:space="0" w:color="auto"/>
        <w:right w:val="none" w:sz="0" w:space="0" w:color="auto"/>
      </w:divBdr>
    </w:div>
    <w:div w:id="302663477">
      <w:bodyDiv w:val="1"/>
      <w:marLeft w:val="0"/>
      <w:marRight w:val="0"/>
      <w:marTop w:val="0"/>
      <w:marBottom w:val="0"/>
      <w:divBdr>
        <w:top w:val="none" w:sz="0" w:space="0" w:color="auto"/>
        <w:left w:val="none" w:sz="0" w:space="0" w:color="auto"/>
        <w:bottom w:val="none" w:sz="0" w:space="0" w:color="auto"/>
        <w:right w:val="none" w:sz="0" w:space="0" w:color="auto"/>
      </w:divBdr>
    </w:div>
    <w:div w:id="349180649">
      <w:bodyDiv w:val="1"/>
      <w:marLeft w:val="0"/>
      <w:marRight w:val="0"/>
      <w:marTop w:val="0"/>
      <w:marBottom w:val="0"/>
      <w:divBdr>
        <w:top w:val="none" w:sz="0" w:space="0" w:color="auto"/>
        <w:left w:val="none" w:sz="0" w:space="0" w:color="auto"/>
        <w:bottom w:val="none" w:sz="0" w:space="0" w:color="auto"/>
        <w:right w:val="none" w:sz="0" w:space="0" w:color="auto"/>
      </w:divBdr>
    </w:div>
    <w:div w:id="402222266">
      <w:bodyDiv w:val="1"/>
      <w:marLeft w:val="0"/>
      <w:marRight w:val="0"/>
      <w:marTop w:val="0"/>
      <w:marBottom w:val="0"/>
      <w:divBdr>
        <w:top w:val="none" w:sz="0" w:space="0" w:color="auto"/>
        <w:left w:val="none" w:sz="0" w:space="0" w:color="auto"/>
        <w:bottom w:val="none" w:sz="0" w:space="0" w:color="auto"/>
        <w:right w:val="none" w:sz="0" w:space="0" w:color="auto"/>
      </w:divBdr>
    </w:div>
    <w:div w:id="453334699">
      <w:bodyDiv w:val="1"/>
      <w:marLeft w:val="0"/>
      <w:marRight w:val="0"/>
      <w:marTop w:val="0"/>
      <w:marBottom w:val="0"/>
      <w:divBdr>
        <w:top w:val="none" w:sz="0" w:space="0" w:color="auto"/>
        <w:left w:val="none" w:sz="0" w:space="0" w:color="auto"/>
        <w:bottom w:val="none" w:sz="0" w:space="0" w:color="auto"/>
        <w:right w:val="none" w:sz="0" w:space="0" w:color="auto"/>
      </w:divBdr>
    </w:div>
    <w:div w:id="533540115">
      <w:bodyDiv w:val="1"/>
      <w:marLeft w:val="0"/>
      <w:marRight w:val="0"/>
      <w:marTop w:val="0"/>
      <w:marBottom w:val="0"/>
      <w:divBdr>
        <w:top w:val="none" w:sz="0" w:space="0" w:color="auto"/>
        <w:left w:val="none" w:sz="0" w:space="0" w:color="auto"/>
        <w:bottom w:val="none" w:sz="0" w:space="0" w:color="auto"/>
        <w:right w:val="none" w:sz="0" w:space="0" w:color="auto"/>
      </w:divBdr>
    </w:div>
    <w:div w:id="551767394">
      <w:bodyDiv w:val="1"/>
      <w:marLeft w:val="0"/>
      <w:marRight w:val="0"/>
      <w:marTop w:val="0"/>
      <w:marBottom w:val="0"/>
      <w:divBdr>
        <w:top w:val="none" w:sz="0" w:space="0" w:color="auto"/>
        <w:left w:val="none" w:sz="0" w:space="0" w:color="auto"/>
        <w:bottom w:val="none" w:sz="0" w:space="0" w:color="auto"/>
        <w:right w:val="none" w:sz="0" w:space="0" w:color="auto"/>
      </w:divBdr>
    </w:div>
    <w:div w:id="569734178">
      <w:bodyDiv w:val="1"/>
      <w:marLeft w:val="0"/>
      <w:marRight w:val="0"/>
      <w:marTop w:val="0"/>
      <w:marBottom w:val="0"/>
      <w:divBdr>
        <w:top w:val="none" w:sz="0" w:space="0" w:color="auto"/>
        <w:left w:val="none" w:sz="0" w:space="0" w:color="auto"/>
        <w:bottom w:val="none" w:sz="0" w:space="0" w:color="auto"/>
        <w:right w:val="none" w:sz="0" w:space="0" w:color="auto"/>
      </w:divBdr>
    </w:div>
    <w:div w:id="583295737">
      <w:bodyDiv w:val="1"/>
      <w:marLeft w:val="0"/>
      <w:marRight w:val="0"/>
      <w:marTop w:val="0"/>
      <w:marBottom w:val="0"/>
      <w:divBdr>
        <w:top w:val="none" w:sz="0" w:space="0" w:color="auto"/>
        <w:left w:val="none" w:sz="0" w:space="0" w:color="auto"/>
        <w:bottom w:val="none" w:sz="0" w:space="0" w:color="auto"/>
        <w:right w:val="none" w:sz="0" w:space="0" w:color="auto"/>
      </w:divBdr>
      <w:divsChild>
        <w:div w:id="141698111">
          <w:marLeft w:val="150"/>
          <w:marRight w:val="0"/>
          <w:marTop w:val="0"/>
          <w:marBottom w:val="0"/>
          <w:divBdr>
            <w:top w:val="none" w:sz="0" w:space="0" w:color="auto"/>
            <w:left w:val="none" w:sz="0" w:space="0" w:color="auto"/>
            <w:bottom w:val="none" w:sz="0" w:space="0" w:color="auto"/>
            <w:right w:val="none" w:sz="0" w:space="0" w:color="auto"/>
          </w:divBdr>
        </w:div>
      </w:divsChild>
    </w:div>
    <w:div w:id="675306652">
      <w:bodyDiv w:val="1"/>
      <w:marLeft w:val="0"/>
      <w:marRight w:val="0"/>
      <w:marTop w:val="0"/>
      <w:marBottom w:val="0"/>
      <w:divBdr>
        <w:top w:val="none" w:sz="0" w:space="0" w:color="auto"/>
        <w:left w:val="none" w:sz="0" w:space="0" w:color="auto"/>
        <w:bottom w:val="none" w:sz="0" w:space="0" w:color="auto"/>
        <w:right w:val="none" w:sz="0" w:space="0" w:color="auto"/>
      </w:divBdr>
    </w:div>
    <w:div w:id="686760168">
      <w:bodyDiv w:val="1"/>
      <w:marLeft w:val="0"/>
      <w:marRight w:val="0"/>
      <w:marTop w:val="0"/>
      <w:marBottom w:val="0"/>
      <w:divBdr>
        <w:top w:val="none" w:sz="0" w:space="0" w:color="auto"/>
        <w:left w:val="none" w:sz="0" w:space="0" w:color="auto"/>
        <w:bottom w:val="none" w:sz="0" w:space="0" w:color="auto"/>
        <w:right w:val="none" w:sz="0" w:space="0" w:color="auto"/>
      </w:divBdr>
    </w:div>
    <w:div w:id="826169552">
      <w:bodyDiv w:val="1"/>
      <w:marLeft w:val="0"/>
      <w:marRight w:val="0"/>
      <w:marTop w:val="0"/>
      <w:marBottom w:val="0"/>
      <w:divBdr>
        <w:top w:val="none" w:sz="0" w:space="0" w:color="auto"/>
        <w:left w:val="none" w:sz="0" w:space="0" w:color="auto"/>
        <w:bottom w:val="none" w:sz="0" w:space="0" w:color="auto"/>
        <w:right w:val="none" w:sz="0" w:space="0" w:color="auto"/>
      </w:divBdr>
    </w:div>
    <w:div w:id="844635078">
      <w:bodyDiv w:val="1"/>
      <w:marLeft w:val="0"/>
      <w:marRight w:val="0"/>
      <w:marTop w:val="0"/>
      <w:marBottom w:val="0"/>
      <w:divBdr>
        <w:top w:val="none" w:sz="0" w:space="0" w:color="auto"/>
        <w:left w:val="none" w:sz="0" w:space="0" w:color="auto"/>
        <w:bottom w:val="none" w:sz="0" w:space="0" w:color="auto"/>
        <w:right w:val="none" w:sz="0" w:space="0" w:color="auto"/>
      </w:divBdr>
    </w:div>
    <w:div w:id="882327365">
      <w:bodyDiv w:val="1"/>
      <w:marLeft w:val="0"/>
      <w:marRight w:val="0"/>
      <w:marTop w:val="0"/>
      <w:marBottom w:val="0"/>
      <w:divBdr>
        <w:top w:val="none" w:sz="0" w:space="0" w:color="auto"/>
        <w:left w:val="none" w:sz="0" w:space="0" w:color="auto"/>
        <w:bottom w:val="none" w:sz="0" w:space="0" w:color="auto"/>
        <w:right w:val="none" w:sz="0" w:space="0" w:color="auto"/>
      </w:divBdr>
    </w:div>
    <w:div w:id="894973714">
      <w:bodyDiv w:val="1"/>
      <w:marLeft w:val="0"/>
      <w:marRight w:val="0"/>
      <w:marTop w:val="0"/>
      <w:marBottom w:val="0"/>
      <w:divBdr>
        <w:top w:val="none" w:sz="0" w:space="0" w:color="auto"/>
        <w:left w:val="none" w:sz="0" w:space="0" w:color="auto"/>
        <w:bottom w:val="none" w:sz="0" w:space="0" w:color="auto"/>
        <w:right w:val="none" w:sz="0" w:space="0" w:color="auto"/>
      </w:divBdr>
    </w:div>
    <w:div w:id="970132582">
      <w:bodyDiv w:val="1"/>
      <w:marLeft w:val="0"/>
      <w:marRight w:val="0"/>
      <w:marTop w:val="0"/>
      <w:marBottom w:val="0"/>
      <w:divBdr>
        <w:top w:val="none" w:sz="0" w:space="0" w:color="auto"/>
        <w:left w:val="none" w:sz="0" w:space="0" w:color="auto"/>
        <w:bottom w:val="none" w:sz="0" w:space="0" w:color="auto"/>
        <w:right w:val="none" w:sz="0" w:space="0" w:color="auto"/>
      </w:divBdr>
    </w:div>
    <w:div w:id="1001204749">
      <w:bodyDiv w:val="1"/>
      <w:marLeft w:val="0"/>
      <w:marRight w:val="0"/>
      <w:marTop w:val="0"/>
      <w:marBottom w:val="0"/>
      <w:divBdr>
        <w:top w:val="none" w:sz="0" w:space="0" w:color="auto"/>
        <w:left w:val="none" w:sz="0" w:space="0" w:color="auto"/>
        <w:bottom w:val="none" w:sz="0" w:space="0" w:color="auto"/>
        <w:right w:val="none" w:sz="0" w:space="0" w:color="auto"/>
      </w:divBdr>
    </w:div>
    <w:div w:id="1006904052">
      <w:bodyDiv w:val="1"/>
      <w:marLeft w:val="0"/>
      <w:marRight w:val="0"/>
      <w:marTop w:val="0"/>
      <w:marBottom w:val="0"/>
      <w:divBdr>
        <w:top w:val="none" w:sz="0" w:space="0" w:color="auto"/>
        <w:left w:val="none" w:sz="0" w:space="0" w:color="auto"/>
        <w:bottom w:val="none" w:sz="0" w:space="0" w:color="auto"/>
        <w:right w:val="none" w:sz="0" w:space="0" w:color="auto"/>
      </w:divBdr>
    </w:div>
    <w:div w:id="1121874000">
      <w:bodyDiv w:val="1"/>
      <w:marLeft w:val="0"/>
      <w:marRight w:val="0"/>
      <w:marTop w:val="0"/>
      <w:marBottom w:val="0"/>
      <w:divBdr>
        <w:top w:val="none" w:sz="0" w:space="0" w:color="auto"/>
        <w:left w:val="none" w:sz="0" w:space="0" w:color="auto"/>
        <w:bottom w:val="none" w:sz="0" w:space="0" w:color="auto"/>
        <w:right w:val="none" w:sz="0" w:space="0" w:color="auto"/>
      </w:divBdr>
    </w:div>
    <w:div w:id="1132357699">
      <w:bodyDiv w:val="1"/>
      <w:marLeft w:val="0"/>
      <w:marRight w:val="0"/>
      <w:marTop w:val="0"/>
      <w:marBottom w:val="0"/>
      <w:divBdr>
        <w:top w:val="none" w:sz="0" w:space="0" w:color="auto"/>
        <w:left w:val="none" w:sz="0" w:space="0" w:color="auto"/>
        <w:bottom w:val="none" w:sz="0" w:space="0" w:color="auto"/>
        <w:right w:val="none" w:sz="0" w:space="0" w:color="auto"/>
      </w:divBdr>
    </w:div>
    <w:div w:id="1180507250">
      <w:bodyDiv w:val="1"/>
      <w:marLeft w:val="0"/>
      <w:marRight w:val="0"/>
      <w:marTop w:val="0"/>
      <w:marBottom w:val="0"/>
      <w:divBdr>
        <w:top w:val="none" w:sz="0" w:space="0" w:color="auto"/>
        <w:left w:val="none" w:sz="0" w:space="0" w:color="auto"/>
        <w:bottom w:val="none" w:sz="0" w:space="0" w:color="auto"/>
        <w:right w:val="none" w:sz="0" w:space="0" w:color="auto"/>
      </w:divBdr>
    </w:div>
    <w:div w:id="1258052356">
      <w:bodyDiv w:val="1"/>
      <w:marLeft w:val="0"/>
      <w:marRight w:val="0"/>
      <w:marTop w:val="0"/>
      <w:marBottom w:val="0"/>
      <w:divBdr>
        <w:top w:val="none" w:sz="0" w:space="0" w:color="auto"/>
        <w:left w:val="none" w:sz="0" w:space="0" w:color="auto"/>
        <w:bottom w:val="none" w:sz="0" w:space="0" w:color="auto"/>
        <w:right w:val="none" w:sz="0" w:space="0" w:color="auto"/>
      </w:divBdr>
    </w:div>
    <w:div w:id="1276327263">
      <w:bodyDiv w:val="1"/>
      <w:marLeft w:val="0"/>
      <w:marRight w:val="0"/>
      <w:marTop w:val="0"/>
      <w:marBottom w:val="0"/>
      <w:divBdr>
        <w:top w:val="none" w:sz="0" w:space="0" w:color="auto"/>
        <w:left w:val="none" w:sz="0" w:space="0" w:color="auto"/>
        <w:bottom w:val="none" w:sz="0" w:space="0" w:color="auto"/>
        <w:right w:val="none" w:sz="0" w:space="0" w:color="auto"/>
      </w:divBdr>
    </w:div>
    <w:div w:id="1290626513">
      <w:bodyDiv w:val="1"/>
      <w:marLeft w:val="0"/>
      <w:marRight w:val="0"/>
      <w:marTop w:val="0"/>
      <w:marBottom w:val="0"/>
      <w:divBdr>
        <w:top w:val="none" w:sz="0" w:space="0" w:color="auto"/>
        <w:left w:val="none" w:sz="0" w:space="0" w:color="auto"/>
        <w:bottom w:val="none" w:sz="0" w:space="0" w:color="auto"/>
        <w:right w:val="none" w:sz="0" w:space="0" w:color="auto"/>
      </w:divBdr>
    </w:div>
    <w:div w:id="1299872430">
      <w:bodyDiv w:val="1"/>
      <w:marLeft w:val="0"/>
      <w:marRight w:val="0"/>
      <w:marTop w:val="0"/>
      <w:marBottom w:val="0"/>
      <w:divBdr>
        <w:top w:val="none" w:sz="0" w:space="0" w:color="auto"/>
        <w:left w:val="none" w:sz="0" w:space="0" w:color="auto"/>
        <w:bottom w:val="none" w:sz="0" w:space="0" w:color="auto"/>
        <w:right w:val="none" w:sz="0" w:space="0" w:color="auto"/>
      </w:divBdr>
    </w:div>
    <w:div w:id="1381705294">
      <w:bodyDiv w:val="1"/>
      <w:marLeft w:val="0"/>
      <w:marRight w:val="0"/>
      <w:marTop w:val="0"/>
      <w:marBottom w:val="0"/>
      <w:divBdr>
        <w:top w:val="none" w:sz="0" w:space="0" w:color="auto"/>
        <w:left w:val="none" w:sz="0" w:space="0" w:color="auto"/>
        <w:bottom w:val="none" w:sz="0" w:space="0" w:color="auto"/>
        <w:right w:val="none" w:sz="0" w:space="0" w:color="auto"/>
      </w:divBdr>
    </w:div>
    <w:div w:id="1382055804">
      <w:bodyDiv w:val="1"/>
      <w:marLeft w:val="0"/>
      <w:marRight w:val="0"/>
      <w:marTop w:val="0"/>
      <w:marBottom w:val="0"/>
      <w:divBdr>
        <w:top w:val="none" w:sz="0" w:space="0" w:color="auto"/>
        <w:left w:val="none" w:sz="0" w:space="0" w:color="auto"/>
        <w:bottom w:val="none" w:sz="0" w:space="0" w:color="auto"/>
        <w:right w:val="none" w:sz="0" w:space="0" w:color="auto"/>
      </w:divBdr>
    </w:div>
    <w:div w:id="1410345783">
      <w:bodyDiv w:val="1"/>
      <w:marLeft w:val="0"/>
      <w:marRight w:val="0"/>
      <w:marTop w:val="0"/>
      <w:marBottom w:val="0"/>
      <w:divBdr>
        <w:top w:val="none" w:sz="0" w:space="0" w:color="auto"/>
        <w:left w:val="none" w:sz="0" w:space="0" w:color="auto"/>
        <w:bottom w:val="none" w:sz="0" w:space="0" w:color="auto"/>
        <w:right w:val="none" w:sz="0" w:space="0" w:color="auto"/>
      </w:divBdr>
    </w:div>
    <w:div w:id="1465733524">
      <w:bodyDiv w:val="1"/>
      <w:marLeft w:val="0"/>
      <w:marRight w:val="0"/>
      <w:marTop w:val="0"/>
      <w:marBottom w:val="0"/>
      <w:divBdr>
        <w:top w:val="none" w:sz="0" w:space="0" w:color="auto"/>
        <w:left w:val="none" w:sz="0" w:space="0" w:color="auto"/>
        <w:bottom w:val="none" w:sz="0" w:space="0" w:color="auto"/>
        <w:right w:val="none" w:sz="0" w:space="0" w:color="auto"/>
      </w:divBdr>
    </w:div>
    <w:div w:id="1503734900">
      <w:bodyDiv w:val="1"/>
      <w:marLeft w:val="0"/>
      <w:marRight w:val="0"/>
      <w:marTop w:val="0"/>
      <w:marBottom w:val="0"/>
      <w:divBdr>
        <w:top w:val="none" w:sz="0" w:space="0" w:color="auto"/>
        <w:left w:val="none" w:sz="0" w:space="0" w:color="auto"/>
        <w:bottom w:val="none" w:sz="0" w:space="0" w:color="auto"/>
        <w:right w:val="none" w:sz="0" w:space="0" w:color="auto"/>
      </w:divBdr>
    </w:div>
    <w:div w:id="1590314785">
      <w:bodyDiv w:val="1"/>
      <w:marLeft w:val="0"/>
      <w:marRight w:val="0"/>
      <w:marTop w:val="0"/>
      <w:marBottom w:val="0"/>
      <w:divBdr>
        <w:top w:val="none" w:sz="0" w:space="0" w:color="auto"/>
        <w:left w:val="none" w:sz="0" w:space="0" w:color="auto"/>
        <w:bottom w:val="none" w:sz="0" w:space="0" w:color="auto"/>
        <w:right w:val="none" w:sz="0" w:space="0" w:color="auto"/>
      </w:divBdr>
    </w:div>
    <w:div w:id="1686244244">
      <w:bodyDiv w:val="1"/>
      <w:marLeft w:val="0"/>
      <w:marRight w:val="0"/>
      <w:marTop w:val="0"/>
      <w:marBottom w:val="0"/>
      <w:divBdr>
        <w:top w:val="none" w:sz="0" w:space="0" w:color="auto"/>
        <w:left w:val="none" w:sz="0" w:space="0" w:color="auto"/>
        <w:bottom w:val="none" w:sz="0" w:space="0" w:color="auto"/>
        <w:right w:val="none" w:sz="0" w:space="0" w:color="auto"/>
      </w:divBdr>
    </w:div>
    <w:div w:id="1701474692">
      <w:bodyDiv w:val="1"/>
      <w:marLeft w:val="0"/>
      <w:marRight w:val="0"/>
      <w:marTop w:val="0"/>
      <w:marBottom w:val="0"/>
      <w:divBdr>
        <w:top w:val="none" w:sz="0" w:space="0" w:color="auto"/>
        <w:left w:val="none" w:sz="0" w:space="0" w:color="auto"/>
        <w:bottom w:val="none" w:sz="0" w:space="0" w:color="auto"/>
        <w:right w:val="none" w:sz="0" w:space="0" w:color="auto"/>
      </w:divBdr>
    </w:div>
    <w:div w:id="1712071550">
      <w:bodyDiv w:val="1"/>
      <w:marLeft w:val="0"/>
      <w:marRight w:val="0"/>
      <w:marTop w:val="0"/>
      <w:marBottom w:val="0"/>
      <w:divBdr>
        <w:top w:val="none" w:sz="0" w:space="0" w:color="auto"/>
        <w:left w:val="none" w:sz="0" w:space="0" w:color="auto"/>
        <w:bottom w:val="none" w:sz="0" w:space="0" w:color="auto"/>
        <w:right w:val="none" w:sz="0" w:space="0" w:color="auto"/>
      </w:divBdr>
    </w:div>
    <w:div w:id="1743603626">
      <w:bodyDiv w:val="1"/>
      <w:marLeft w:val="0"/>
      <w:marRight w:val="0"/>
      <w:marTop w:val="0"/>
      <w:marBottom w:val="0"/>
      <w:divBdr>
        <w:top w:val="none" w:sz="0" w:space="0" w:color="auto"/>
        <w:left w:val="none" w:sz="0" w:space="0" w:color="auto"/>
        <w:bottom w:val="none" w:sz="0" w:space="0" w:color="auto"/>
        <w:right w:val="none" w:sz="0" w:space="0" w:color="auto"/>
      </w:divBdr>
    </w:div>
    <w:div w:id="1765027086">
      <w:bodyDiv w:val="1"/>
      <w:marLeft w:val="0"/>
      <w:marRight w:val="0"/>
      <w:marTop w:val="0"/>
      <w:marBottom w:val="0"/>
      <w:divBdr>
        <w:top w:val="none" w:sz="0" w:space="0" w:color="auto"/>
        <w:left w:val="none" w:sz="0" w:space="0" w:color="auto"/>
        <w:bottom w:val="none" w:sz="0" w:space="0" w:color="auto"/>
        <w:right w:val="none" w:sz="0" w:space="0" w:color="auto"/>
      </w:divBdr>
    </w:div>
    <w:div w:id="1822840826">
      <w:bodyDiv w:val="1"/>
      <w:marLeft w:val="0"/>
      <w:marRight w:val="0"/>
      <w:marTop w:val="0"/>
      <w:marBottom w:val="0"/>
      <w:divBdr>
        <w:top w:val="none" w:sz="0" w:space="0" w:color="auto"/>
        <w:left w:val="none" w:sz="0" w:space="0" w:color="auto"/>
        <w:bottom w:val="none" w:sz="0" w:space="0" w:color="auto"/>
        <w:right w:val="none" w:sz="0" w:space="0" w:color="auto"/>
      </w:divBdr>
    </w:div>
    <w:div w:id="1832452672">
      <w:bodyDiv w:val="1"/>
      <w:marLeft w:val="0"/>
      <w:marRight w:val="0"/>
      <w:marTop w:val="0"/>
      <w:marBottom w:val="0"/>
      <w:divBdr>
        <w:top w:val="none" w:sz="0" w:space="0" w:color="auto"/>
        <w:left w:val="none" w:sz="0" w:space="0" w:color="auto"/>
        <w:bottom w:val="none" w:sz="0" w:space="0" w:color="auto"/>
        <w:right w:val="none" w:sz="0" w:space="0" w:color="auto"/>
      </w:divBdr>
    </w:div>
    <w:div w:id="1851600200">
      <w:bodyDiv w:val="1"/>
      <w:marLeft w:val="0"/>
      <w:marRight w:val="0"/>
      <w:marTop w:val="0"/>
      <w:marBottom w:val="0"/>
      <w:divBdr>
        <w:top w:val="none" w:sz="0" w:space="0" w:color="auto"/>
        <w:left w:val="none" w:sz="0" w:space="0" w:color="auto"/>
        <w:bottom w:val="none" w:sz="0" w:space="0" w:color="auto"/>
        <w:right w:val="none" w:sz="0" w:space="0" w:color="auto"/>
      </w:divBdr>
    </w:div>
    <w:div w:id="1858155046">
      <w:bodyDiv w:val="1"/>
      <w:marLeft w:val="0"/>
      <w:marRight w:val="0"/>
      <w:marTop w:val="0"/>
      <w:marBottom w:val="0"/>
      <w:divBdr>
        <w:top w:val="none" w:sz="0" w:space="0" w:color="auto"/>
        <w:left w:val="none" w:sz="0" w:space="0" w:color="auto"/>
        <w:bottom w:val="none" w:sz="0" w:space="0" w:color="auto"/>
        <w:right w:val="none" w:sz="0" w:space="0" w:color="auto"/>
      </w:divBdr>
    </w:div>
    <w:div w:id="1883244350">
      <w:bodyDiv w:val="1"/>
      <w:marLeft w:val="0"/>
      <w:marRight w:val="0"/>
      <w:marTop w:val="0"/>
      <w:marBottom w:val="0"/>
      <w:divBdr>
        <w:top w:val="none" w:sz="0" w:space="0" w:color="auto"/>
        <w:left w:val="none" w:sz="0" w:space="0" w:color="auto"/>
        <w:bottom w:val="none" w:sz="0" w:space="0" w:color="auto"/>
        <w:right w:val="none" w:sz="0" w:space="0" w:color="auto"/>
      </w:divBdr>
    </w:div>
    <w:div w:id="1918787954">
      <w:bodyDiv w:val="1"/>
      <w:marLeft w:val="0"/>
      <w:marRight w:val="0"/>
      <w:marTop w:val="0"/>
      <w:marBottom w:val="0"/>
      <w:divBdr>
        <w:top w:val="none" w:sz="0" w:space="0" w:color="auto"/>
        <w:left w:val="none" w:sz="0" w:space="0" w:color="auto"/>
        <w:bottom w:val="none" w:sz="0" w:space="0" w:color="auto"/>
        <w:right w:val="none" w:sz="0" w:space="0" w:color="auto"/>
      </w:divBdr>
    </w:div>
    <w:div w:id="1931885588">
      <w:bodyDiv w:val="1"/>
      <w:marLeft w:val="0"/>
      <w:marRight w:val="0"/>
      <w:marTop w:val="0"/>
      <w:marBottom w:val="0"/>
      <w:divBdr>
        <w:top w:val="none" w:sz="0" w:space="0" w:color="auto"/>
        <w:left w:val="none" w:sz="0" w:space="0" w:color="auto"/>
        <w:bottom w:val="none" w:sz="0" w:space="0" w:color="auto"/>
        <w:right w:val="none" w:sz="0" w:space="0" w:color="auto"/>
      </w:divBdr>
    </w:div>
    <w:div w:id="2026402471">
      <w:bodyDiv w:val="1"/>
      <w:marLeft w:val="0"/>
      <w:marRight w:val="0"/>
      <w:marTop w:val="0"/>
      <w:marBottom w:val="0"/>
      <w:divBdr>
        <w:top w:val="none" w:sz="0" w:space="0" w:color="auto"/>
        <w:left w:val="none" w:sz="0" w:space="0" w:color="auto"/>
        <w:bottom w:val="none" w:sz="0" w:space="0" w:color="auto"/>
        <w:right w:val="none" w:sz="0" w:space="0" w:color="auto"/>
      </w:divBdr>
    </w:div>
    <w:div w:id="2076316448">
      <w:bodyDiv w:val="1"/>
      <w:marLeft w:val="0"/>
      <w:marRight w:val="0"/>
      <w:marTop w:val="0"/>
      <w:marBottom w:val="0"/>
      <w:divBdr>
        <w:top w:val="none" w:sz="0" w:space="0" w:color="auto"/>
        <w:left w:val="none" w:sz="0" w:space="0" w:color="auto"/>
        <w:bottom w:val="none" w:sz="0" w:space="0" w:color="auto"/>
        <w:right w:val="none" w:sz="0" w:space="0" w:color="auto"/>
      </w:divBdr>
    </w:div>
    <w:div w:id="20773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ropskyspotrebitel.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r.coi.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oleObject" Target="embeddings/V_kres_Microsoft_Visia_2003-201011.vsd"/><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F61FA-5AE3-4A87-B9D7-E6A9E8BF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5088</Words>
  <Characters>30020</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Česká obchodní inspekce</vt:lpstr>
    </vt:vector>
  </TitlesOfParts>
  <Company>Česká obchodní inspekce</Company>
  <LinksUpToDate>false</LinksUpToDate>
  <CharactersWithSpaces>35038</CharactersWithSpaces>
  <SharedDoc>false</SharedDoc>
  <HLinks>
    <vt:vector size="12" baseType="variant">
      <vt:variant>
        <vt:i4>6422587</vt:i4>
      </vt:variant>
      <vt:variant>
        <vt:i4>0</vt:i4>
      </vt:variant>
      <vt:variant>
        <vt:i4>0</vt:i4>
      </vt:variant>
      <vt:variant>
        <vt:i4>5</vt:i4>
      </vt:variant>
      <vt:variant>
        <vt:lpwstr>https://www.evropskyspotrebitel.cz/</vt:lpwstr>
      </vt:variant>
      <vt:variant>
        <vt:lpwstr/>
      </vt:variant>
      <vt:variant>
        <vt:i4>6684750</vt:i4>
      </vt:variant>
      <vt:variant>
        <vt:i4>0</vt:i4>
      </vt:variant>
      <vt:variant>
        <vt:i4>0</vt:i4>
      </vt:variant>
      <vt:variant>
        <vt:i4>5</vt:i4>
      </vt:variant>
      <vt:variant>
        <vt:lpwstr>mailto:podatelna@coi.cz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obchodní inspekce</dc:title>
  <dc:subject/>
  <dc:creator>Česká obchodní inspekce - Odbor spotřebitelského poradenství</dc:creator>
  <cp:keywords>Doporučení pro nákupy na internetu</cp:keywords>
  <cp:lastModifiedBy>Pithart Jan , Mgr.</cp:lastModifiedBy>
  <cp:revision>2</cp:revision>
  <cp:lastPrinted>2018-05-22T15:56:00Z</cp:lastPrinted>
  <dcterms:created xsi:type="dcterms:W3CDTF">2020-04-22T10:17:00Z</dcterms:created>
  <dcterms:modified xsi:type="dcterms:W3CDTF">2020-04-22T10:17:00Z</dcterms:modified>
</cp:coreProperties>
</file>