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A34360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A34360" w:rsidRDefault="008072AB" w:rsidP="002D7F03">
            <w:pPr>
              <w:rPr>
                <w:rFonts w:ascii="Calibri" w:hAnsi="Calibri"/>
                <w:lang w:val="en-GB"/>
              </w:rPr>
            </w:pPr>
            <w:r w:rsidRPr="00A34360">
              <w:rPr>
                <w:rFonts w:ascii="Calibri" w:hAnsi="Calibri"/>
                <w:noProof/>
                <w:lang w:val="en-GB"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00F9E947" w:rsidR="002D7F03" w:rsidRPr="00A34360" w:rsidRDefault="00A34360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  <w:lang w:val="en-GB"/>
              </w:rPr>
            </w:pPr>
            <w:r w:rsidRPr="00A34360">
              <w:rPr>
                <w:rFonts w:ascii="Calibri" w:hAnsi="Calibri" w:cs="Arial"/>
                <w:b/>
                <w:sz w:val="56"/>
                <w:szCs w:val="56"/>
                <w:lang w:val="en-GB"/>
              </w:rPr>
              <w:t>PRESS RELEASE</w:t>
            </w:r>
          </w:p>
        </w:tc>
      </w:tr>
    </w:tbl>
    <w:p w14:paraId="68617974" w14:textId="77777777" w:rsidR="004E047A" w:rsidRPr="00A34360" w:rsidRDefault="004E047A" w:rsidP="00C54DF4">
      <w:pPr>
        <w:jc w:val="both"/>
        <w:rPr>
          <w:rFonts w:ascii="Calibri" w:hAnsi="Calibri"/>
          <w:sz w:val="22"/>
          <w:szCs w:val="22"/>
          <w:lang w:val="en-GB"/>
        </w:rPr>
      </w:pPr>
    </w:p>
    <w:p w14:paraId="7E7D4D60" w14:textId="70B29527" w:rsidR="00E210E3" w:rsidRPr="00A34360" w:rsidRDefault="00A34360" w:rsidP="00375BC6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  <w:lang w:val="en-GB"/>
        </w:rPr>
      </w:pPr>
      <w:r w:rsidRPr="00A34360">
        <w:rPr>
          <w:rFonts w:ascii="Calibri" w:hAnsi="Calibri" w:cs="Arial"/>
          <w:b/>
          <w:color w:val="0070C0"/>
          <w:sz w:val="32"/>
          <w:szCs w:val="32"/>
          <w:lang w:val="en-GB"/>
        </w:rPr>
        <w:t>2020: Historically best results of inspected fuels</w:t>
      </w:r>
    </w:p>
    <w:p w14:paraId="61F51D02" w14:textId="4F7BFB53" w:rsidR="00375BC6" w:rsidRPr="00A34360" w:rsidRDefault="00375BC6" w:rsidP="00B45AF8">
      <w:pPr>
        <w:spacing w:after="120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A34360">
        <w:rPr>
          <w:rFonts w:asciiTheme="minorHAnsi" w:hAnsiTheme="minorHAnsi" w:cstheme="minorHAnsi"/>
          <w:bCs/>
          <w:i/>
          <w:sz w:val="22"/>
          <w:szCs w:val="22"/>
          <w:lang w:val="en-GB"/>
        </w:rPr>
        <w:t>(</w:t>
      </w:r>
      <w:r w:rsidR="00A34360" w:rsidRPr="00A34360">
        <w:rPr>
          <w:rFonts w:asciiTheme="minorHAnsi" w:hAnsiTheme="minorHAnsi" w:cstheme="minorHAnsi"/>
          <w:bCs/>
          <w:i/>
          <w:sz w:val="22"/>
          <w:szCs w:val="22"/>
          <w:lang w:val="en-GB"/>
        </w:rPr>
        <w:t>Inter-annual comparison</w:t>
      </w:r>
      <w:r w:rsidRPr="00A34360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) </w:t>
      </w:r>
    </w:p>
    <w:p w14:paraId="0FE1583C" w14:textId="5D49A2CC" w:rsidR="00A34360" w:rsidRPr="00A34360" w:rsidRDefault="00A34360" w:rsidP="00A34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34360">
        <w:rPr>
          <w:rFonts w:asciiTheme="minorHAnsi" w:hAnsiTheme="minorHAnsi" w:cstheme="minorHAnsi"/>
          <w:b/>
          <w:i/>
          <w:sz w:val="22"/>
          <w:szCs w:val="22"/>
          <w:lang w:val="en-GB"/>
        </w:rPr>
        <w:t>(Prague, 8 February 2021)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>From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second half of 2001, the Czech Trade Inspection Authority has monitor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>ed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quality of 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collected 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fuel samples. Every year, it evaluates them and performs year-on-year comparisons. In 2020, only 0.5% of non-compliant fuel samples </w:t>
      </w:r>
      <w:proofErr w:type="gramStart"/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>were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detected</w:t>
      </w:r>
      <w:proofErr w:type="gramEnd"/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which is </w:t>
      </w: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 all-time record. </w:t>
      </w:r>
      <w:bookmarkStart w:id="0" w:name="_GoBack"/>
      <w:bookmarkEnd w:id="0"/>
    </w:p>
    <w:p w14:paraId="5302B87B" w14:textId="0098F2C5" w:rsidR="00A34360" w:rsidRPr="00A34360" w:rsidRDefault="00A34360" w:rsidP="00A34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34360">
        <w:rPr>
          <w:rFonts w:asciiTheme="minorHAnsi" w:hAnsiTheme="minorHAnsi" w:cstheme="minorHAnsi"/>
          <w:sz w:val="22"/>
          <w:szCs w:val="22"/>
          <w:lang w:val="en-GB"/>
        </w:rPr>
        <w:t>It is clear from the table and graph of the year-on-year comparison from the second half of 2001 to 2020 that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 fuel quality has been on a stable trend since 2015 and is even improving since 2019.</w:t>
      </w:r>
    </w:p>
    <w:p w14:paraId="7AC7286D" w14:textId="5C928FCF" w:rsidR="00A34360" w:rsidRPr="00A34360" w:rsidRDefault="00A34360" w:rsidP="00A34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34360">
        <w:rPr>
          <w:rFonts w:asciiTheme="minorHAnsi" w:hAnsiTheme="minorHAnsi" w:cstheme="minorHAnsi"/>
          <w:sz w:val="22"/>
          <w:szCs w:val="22"/>
          <w:lang w:val="en-GB"/>
        </w:rPr>
        <w:t>The d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>evelopment of fuel quality in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 a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 year-on-year comparison – individual fuel samples in </w:t>
      </w:r>
      <w:proofErr w:type="gramStart"/>
      <w:r w:rsidRPr="00A34360">
        <w:rPr>
          <w:rFonts w:asciiTheme="minorHAnsi" w:hAnsiTheme="minorHAnsi" w:cstheme="minorHAnsi"/>
          <w:sz w:val="22"/>
          <w:szCs w:val="22"/>
          <w:lang w:val="en-GB"/>
        </w:rPr>
        <w:t>%</w:t>
      </w:r>
      <w:proofErr w:type="gramEnd"/>
      <w:r w:rsidRPr="00A34360"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964"/>
        <w:gridCol w:w="964"/>
        <w:gridCol w:w="964"/>
        <w:gridCol w:w="964"/>
        <w:gridCol w:w="964"/>
        <w:gridCol w:w="964"/>
        <w:gridCol w:w="964"/>
        <w:gridCol w:w="1003"/>
      </w:tblGrid>
      <w:tr w:rsidR="00F064BA" w:rsidRPr="00A34360" w14:paraId="65058217" w14:textId="77777777" w:rsidTr="00B43DDF">
        <w:trPr>
          <w:jc w:val="center"/>
        </w:trPr>
        <w:tc>
          <w:tcPr>
            <w:tcW w:w="9033" w:type="dxa"/>
            <w:gridSpan w:val="9"/>
          </w:tcPr>
          <w:p w14:paraId="1C9A42E8" w14:textId="03039EA9" w:rsidR="00F064BA" w:rsidRPr="00A34360" w:rsidRDefault="00A34360" w:rsidP="00A343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Non-compliant samples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%</w:t>
            </w:r>
          </w:p>
        </w:tc>
      </w:tr>
      <w:tr w:rsidR="00F064BA" w:rsidRPr="00A34360" w14:paraId="25BF0671" w14:textId="77777777" w:rsidTr="00B43DDF">
        <w:trPr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F5CABF6" w14:textId="6A0DA7B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13DBCA8" w14:textId="58062A3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Petrol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87B4D06" w14:textId="2A6E9D60" w:rsidR="00F064BA" w:rsidRPr="00A34360" w:rsidRDefault="00A34360" w:rsidP="00A343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Diesel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D46D0C6" w14:textId="2E06E20D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Diesel fuel blend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0C3FD7F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FAME*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9E0A224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LPG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9B910F9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CNG</w:t>
            </w:r>
          </w:p>
          <w:p w14:paraId="5BCD0EC0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64BBC3F9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Ethanol* E85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125A1AB3" w14:textId="45C3B64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</w:t>
            </w:r>
          </w:p>
        </w:tc>
      </w:tr>
      <w:tr w:rsidR="00F064BA" w:rsidRPr="00A34360" w14:paraId="4F5B42DA" w14:textId="77777777" w:rsidTr="00A34360">
        <w:trPr>
          <w:trHeight w:hRule="exact" w:val="59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C66E67B" w14:textId="7BFDF510" w:rsidR="00F064BA" w:rsidRPr="00A34360" w:rsidRDefault="00A34360" w:rsidP="00A343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2nd half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2001</w:t>
            </w:r>
          </w:p>
        </w:tc>
        <w:tc>
          <w:tcPr>
            <w:tcW w:w="964" w:type="dxa"/>
            <w:shd w:val="clear" w:color="auto" w:fill="D5EFFF"/>
          </w:tcPr>
          <w:p w14:paraId="02A4D6D4" w14:textId="7219F842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08D223D7" w14:textId="6CD57C6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D5EFFF"/>
          </w:tcPr>
          <w:p w14:paraId="00B591A7" w14:textId="48718E6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50A17405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5CECD5E3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FFFF99"/>
          </w:tcPr>
          <w:p w14:paraId="04D63D5C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29FCA85F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5CD415F5" w14:textId="4FA5566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</w:tr>
      <w:tr w:rsidR="00F064BA" w:rsidRPr="00A34360" w14:paraId="3C22B0D3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7B207FC8" w14:textId="2655696E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2002</w:t>
            </w:r>
          </w:p>
        </w:tc>
        <w:tc>
          <w:tcPr>
            <w:tcW w:w="964" w:type="dxa"/>
            <w:shd w:val="clear" w:color="auto" w:fill="D5EFFF"/>
          </w:tcPr>
          <w:p w14:paraId="28D30CA6" w14:textId="2F5AA8AD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439912D9" w14:textId="4437AC12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64" w:type="dxa"/>
            <w:shd w:val="clear" w:color="auto" w:fill="D5EFFF"/>
          </w:tcPr>
          <w:p w14:paraId="6274E0CD" w14:textId="2C45A91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38E10DBC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2CD8C967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FFFF99"/>
          </w:tcPr>
          <w:p w14:paraId="13B341AC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5EEB2160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7D6C3B0F" w14:textId="42AFE366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9.0</w:t>
            </w:r>
          </w:p>
        </w:tc>
      </w:tr>
      <w:tr w:rsidR="00F064BA" w:rsidRPr="00A34360" w14:paraId="65E4F166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9E66A98" w14:textId="4B0EFE49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2003</w:t>
            </w:r>
          </w:p>
        </w:tc>
        <w:tc>
          <w:tcPr>
            <w:tcW w:w="964" w:type="dxa"/>
            <w:shd w:val="clear" w:color="auto" w:fill="D5EFFF"/>
          </w:tcPr>
          <w:p w14:paraId="3793F7D3" w14:textId="4B0A451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64" w:type="dxa"/>
            <w:shd w:val="clear" w:color="auto" w:fill="FFFF99"/>
          </w:tcPr>
          <w:p w14:paraId="429732BE" w14:textId="7BA97F3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64" w:type="dxa"/>
            <w:shd w:val="clear" w:color="auto" w:fill="D5EFFF"/>
          </w:tcPr>
          <w:p w14:paraId="3D827BBD" w14:textId="77C6E641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FFFF99"/>
          </w:tcPr>
          <w:p w14:paraId="51D1DDE5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7B3A8B08" w14:textId="39EBC98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FFFF99"/>
          </w:tcPr>
          <w:p w14:paraId="0FF4A0E1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6CC8BAA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6016CDE0" w14:textId="55F6D6C4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</w:tr>
      <w:tr w:rsidR="00F064BA" w:rsidRPr="00A34360" w14:paraId="311A4B7A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B0DCCE5" w14:textId="7F061412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2004</w:t>
            </w:r>
          </w:p>
        </w:tc>
        <w:tc>
          <w:tcPr>
            <w:tcW w:w="964" w:type="dxa"/>
            <w:shd w:val="clear" w:color="auto" w:fill="D5EFFF"/>
          </w:tcPr>
          <w:p w14:paraId="7B7A23D0" w14:textId="2A34CE3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17BCCC5D" w14:textId="7C5E7E1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D5EFFF"/>
          </w:tcPr>
          <w:p w14:paraId="40F8D18B" w14:textId="5BB2CF8B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248B9F75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1B711CCE" w14:textId="0C28659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5D6AC162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6389AF6E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341BFF34" w14:textId="69BC4301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</w:tr>
      <w:tr w:rsidR="00F064BA" w:rsidRPr="00A34360" w14:paraId="6702C52D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8CE5C23" w14:textId="680F319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2005</w:t>
            </w:r>
          </w:p>
        </w:tc>
        <w:tc>
          <w:tcPr>
            <w:tcW w:w="964" w:type="dxa"/>
            <w:shd w:val="clear" w:color="auto" w:fill="D5EFFF"/>
          </w:tcPr>
          <w:p w14:paraId="7FB19C3A" w14:textId="4F5B835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FFFF99"/>
          </w:tcPr>
          <w:p w14:paraId="5BC36464" w14:textId="428C9A9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D5EFFF"/>
          </w:tcPr>
          <w:p w14:paraId="71EF2BF6" w14:textId="7F39934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7F768230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006D552A" w14:textId="1DA61E4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7D68EB1F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D10ED50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4D6CEE67" w14:textId="0CE6A8B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F064BA" w:rsidRPr="00A34360" w14:paraId="0E57F164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70532E6E" w14:textId="599492DB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2006</w:t>
            </w:r>
          </w:p>
        </w:tc>
        <w:tc>
          <w:tcPr>
            <w:tcW w:w="964" w:type="dxa"/>
            <w:shd w:val="clear" w:color="auto" w:fill="D5EFFF"/>
          </w:tcPr>
          <w:p w14:paraId="42291F0F" w14:textId="56A11E1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64" w:type="dxa"/>
            <w:shd w:val="clear" w:color="auto" w:fill="FFFF99"/>
          </w:tcPr>
          <w:p w14:paraId="3E9947E8" w14:textId="2449A5A6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D5EFFF"/>
          </w:tcPr>
          <w:p w14:paraId="196877BC" w14:textId="6765D9E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57C622B7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672EA1E4" w14:textId="1A08B6AE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030598C0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08C1A6F7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082F0177" w14:textId="49CCCF54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</w:tr>
      <w:tr w:rsidR="00F064BA" w:rsidRPr="00A34360" w14:paraId="5C4676DF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ED43244" w14:textId="360CF5A6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2007</w:t>
            </w:r>
          </w:p>
        </w:tc>
        <w:tc>
          <w:tcPr>
            <w:tcW w:w="964" w:type="dxa"/>
            <w:shd w:val="clear" w:color="auto" w:fill="D5EFFF"/>
          </w:tcPr>
          <w:p w14:paraId="0D9942B5" w14:textId="2B0D74D8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4BA0D1BA" w14:textId="70BEF4A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64" w:type="dxa"/>
            <w:shd w:val="clear" w:color="auto" w:fill="D5EFFF"/>
          </w:tcPr>
          <w:p w14:paraId="739A9A58" w14:textId="4F260E59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0D2010A4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222B21FF" w14:textId="6892C1AE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6BC3F2E0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574960E7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35175C8E" w14:textId="6FF6D471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</w:tr>
      <w:tr w:rsidR="00F064BA" w:rsidRPr="00A34360" w14:paraId="7A2A1CB1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64B2733" w14:textId="5D17301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2008</w:t>
            </w:r>
          </w:p>
        </w:tc>
        <w:tc>
          <w:tcPr>
            <w:tcW w:w="964" w:type="dxa"/>
            <w:shd w:val="clear" w:color="auto" w:fill="D5EFFF"/>
          </w:tcPr>
          <w:p w14:paraId="5C2B8F5D" w14:textId="4C7192F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FFFF99"/>
          </w:tcPr>
          <w:p w14:paraId="0E27D9B3" w14:textId="73487571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D5EFFF"/>
          </w:tcPr>
          <w:p w14:paraId="29D7659F" w14:textId="74FCDCC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66.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47624413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1FDA7967" w14:textId="0D29EE18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1B70187F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6687CD4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6189AFCC" w14:textId="6D17619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</w:tr>
      <w:tr w:rsidR="00F064BA" w:rsidRPr="00A34360" w14:paraId="4D2372BD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3C9BAE9B" w14:textId="10BF150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2009</w:t>
            </w:r>
          </w:p>
        </w:tc>
        <w:tc>
          <w:tcPr>
            <w:tcW w:w="964" w:type="dxa"/>
            <w:shd w:val="clear" w:color="auto" w:fill="D5EFFF"/>
          </w:tcPr>
          <w:p w14:paraId="3B865756" w14:textId="2E9B892D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2BD14EB7" w14:textId="47BCFEDE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D5EFFF"/>
          </w:tcPr>
          <w:p w14:paraId="17C59F78" w14:textId="5B14484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13838208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72032AA" w14:textId="20B8B71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694481B7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04314125" w14:textId="77777777" w:rsidR="00F064BA" w:rsidRPr="00A34360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709CDEFD" w14:textId="7C6313EB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</w:tr>
      <w:tr w:rsidR="00F064BA" w:rsidRPr="00A34360" w14:paraId="2B786FCD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63F5ACFA" w14:textId="71144828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2010</w:t>
            </w:r>
          </w:p>
        </w:tc>
        <w:tc>
          <w:tcPr>
            <w:tcW w:w="964" w:type="dxa"/>
            <w:shd w:val="clear" w:color="auto" w:fill="D5EFFF"/>
          </w:tcPr>
          <w:p w14:paraId="62F9D75F" w14:textId="436A5501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964" w:type="dxa"/>
            <w:shd w:val="clear" w:color="auto" w:fill="FFFF99"/>
          </w:tcPr>
          <w:p w14:paraId="25C84E93" w14:textId="6307A972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964" w:type="dxa"/>
            <w:shd w:val="clear" w:color="auto" w:fill="D5EFFF"/>
          </w:tcPr>
          <w:p w14:paraId="107B28EF" w14:textId="69A3A81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FFFF99"/>
          </w:tcPr>
          <w:p w14:paraId="5FDE0FE5" w14:textId="2A9C98E3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6514B16F" w14:textId="7033DAD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65E7E915" w14:textId="2BF6B8F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0CE5AAD7" w14:textId="33429559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003" w:type="dxa"/>
            <w:shd w:val="clear" w:color="auto" w:fill="FFFF99"/>
          </w:tcPr>
          <w:p w14:paraId="61D7B645" w14:textId="7C06057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</w:tr>
      <w:tr w:rsidR="00F064BA" w:rsidRPr="00A34360" w14:paraId="5550590F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4665D32E" w14:textId="3AF201F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2011</w:t>
            </w:r>
          </w:p>
        </w:tc>
        <w:tc>
          <w:tcPr>
            <w:tcW w:w="964" w:type="dxa"/>
            <w:shd w:val="clear" w:color="auto" w:fill="D5EFFF"/>
          </w:tcPr>
          <w:p w14:paraId="4B635F08" w14:textId="6CACB4B4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FFFF99"/>
          </w:tcPr>
          <w:p w14:paraId="3E418F25" w14:textId="72F18F1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741D6517" w14:textId="0E21D2D5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26BC1DB7" w14:textId="2FD8938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64" w:type="dxa"/>
            <w:shd w:val="clear" w:color="auto" w:fill="D5EFFF"/>
          </w:tcPr>
          <w:p w14:paraId="19CCC0C9" w14:textId="56B00936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5F0CA78C" w14:textId="5466AAA2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03849F79" w14:textId="097EDBAD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003" w:type="dxa"/>
            <w:shd w:val="clear" w:color="auto" w:fill="FFFF99"/>
          </w:tcPr>
          <w:p w14:paraId="11E690DE" w14:textId="3DC96D9E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</w:tr>
      <w:tr w:rsidR="00F064BA" w:rsidRPr="00A34360" w14:paraId="51E00199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06756813" w14:textId="2335BEC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2012</w:t>
            </w:r>
          </w:p>
        </w:tc>
        <w:tc>
          <w:tcPr>
            <w:tcW w:w="964" w:type="dxa"/>
            <w:shd w:val="clear" w:color="auto" w:fill="D5EFFF"/>
          </w:tcPr>
          <w:p w14:paraId="61264949" w14:textId="2277162C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FFFF99"/>
          </w:tcPr>
          <w:p w14:paraId="14D6720E" w14:textId="2D355E89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01E23238" w14:textId="263E25E8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64" w:type="dxa"/>
            <w:shd w:val="clear" w:color="auto" w:fill="FFFF99"/>
          </w:tcPr>
          <w:p w14:paraId="5DAD4B7C" w14:textId="4884A98E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D5EFFF"/>
          </w:tcPr>
          <w:p w14:paraId="5C35B647" w14:textId="670DE9E5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139EB7A9" w14:textId="1B824E0D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4AF87728" w14:textId="3D685341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003" w:type="dxa"/>
            <w:shd w:val="clear" w:color="auto" w:fill="FFFF99"/>
          </w:tcPr>
          <w:p w14:paraId="39000C2E" w14:textId="1DB6AB8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F064BA" w:rsidRPr="00A34360" w14:paraId="3BB4FE5E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9AA2FF6" w14:textId="70094478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2013</w:t>
            </w:r>
          </w:p>
        </w:tc>
        <w:tc>
          <w:tcPr>
            <w:tcW w:w="964" w:type="dxa"/>
            <w:shd w:val="clear" w:color="auto" w:fill="D5EFFF"/>
          </w:tcPr>
          <w:p w14:paraId="30FEC0FE" w14:textId="6A4E2C3F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383E94D5" w14:textId="649065C0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D5EFFF"/>
          </w:tcPr>
          <w:p w14:paraId="53E090EF" w14:textId="27A5D88E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69250DB1" w14:textId="76CAAB1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D5EFFF"/>
          </w:tcPr>
          <w:p w14:paraId="4D8B3C95" w14:textId="430BD0E7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719FEE93" w14:textId="7C793361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1F90846D" w14:textId="7976C0EB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003" w:type="dxa"/>
            <w:shd w:val="clear" w:color="auto" w:fill="FFFF99"/>
          </w:tcPr>
          <w:p w14:paraId="0635095E" w14:textId="3E63FD35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</w:tr>
      <w:tr w:rsidR="00F064BA" w:rsidRPr="00A34360" w14:paraId="06595828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98F1DDD" w14:textId="17B9076A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2014</w:t>
            </w:r>
          </w:p>
        </w:tc>
        <w:tc>
          <w:tcPr>
            <w:tcW w:w="964" w:type="dxa"/>
            <w:shd w:val="clear" w:color="auto" w:fill="D5EFFF"/>
          </w:tcPr>
          <w:p w14:paraId="72796639" w14:textId="3006A47A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FFFF99"/>
          </w:tcPr>
          <w:p w14:paraId="365388BA" w14:textId="3E211B31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64" w:type="dxa"/>
            <w:shd w:val="clear" w:color="auto" w:fill="D5EFFF"/>
          </w:tcPr>
          <w:p w14:paraId="3DB11053" w14:textId="4B07D61E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4CCC284D" w14:textId="0C0CFE34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D5EFFF"/>
          </w:tcPr>
          <w:p w14:paraId="4F32FE3E" w14:textId="47D82B32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72507C6B" w14:textId="7FB19583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14C2044B" w14:textId="3FA0C5DA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003" w:type="dxa"/>
            <w:shd w:val="clear" w:color="auto" w:fill="FFFF99"/>
          </w:tcPr>
          <w:p w14:paraId="722B689E" w14:textId="13F9776A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</w:tr>
      <w:tr w:rsidR="00F064BA" w:rsidRPr="00A34360" w14:paraId="6549AA89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C97B998" w14:textId="25AE5A86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964" w:type="dxa"/>
            <w:shd w:val="clear" w:color="auto" w:fill="D5EFFF"/>
          </w:tcPr>
          <w:p w14:paraId="53B7C57F" w14:textId="5EA3CEC0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4C208BB4" w14:textId="47317455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964" w:type="dxa"/>
            <w:shd w:val="clear" w:color="auto" w:fill="D5EFFF"/>
          </w:tcPr>
          <w:p w14:paraId="179C47D1" w14:textId="3B38EB96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64" w:type="dxa"/>
            <w:shd w:val="clear" w:color="auto" w:fill="FFFF99"/>
          </w:tcPr>
          <w:p w14:paraId="617BE514" w14:textId="20737910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964" w:type="dxa"/>
            <w:shd w:val="clear" w:color="auto" w:fill="D5EFFF"/>
          </w:tcPr>
          <w:p w14:paraId="69102D65" w14:textId="5BD109ED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2CAA6292" w14:textId="77AD97F6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1F943D94" w14:textId="3549624E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003" w:type="dxa"/>
            <w:shd w:val="clear" w:color="auto" w:fill="FFFF99"/>
          </w:tcPr>
          <w:p w14:paraId="150B15A2" w14:textId="2785E436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F064BA" w:rsidRPr="00A34360" w14:paraId="4114CECA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6203CEF" w14:textId="4A43E835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2016</w:t>
            </w:r>
          </w:p>
        </w:tc>
        <w:tc>
          <w:tcPr>
            <w:tcW w:w="964" w:type="dxa"/>
            <w:shd w:val="clear" w:color="auto" w:fill="D5EFFF"/>
          </w:tcPr>
          <w:p w14:paraId="2DCE7DA2" w14:textId="25D3D7D7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65B67D66" w14:textId="13B5D7CF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64" w:type="dxa"/>
            <w:shd w:val="clear" w:color="auto" w:fill="D5EFFF"/>
          </w:tcPr>
          <w:p w14:paraId="24F5B22F" w14:textId="25061F20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FFFF99"/>
          </w:tcPr>
          <w:p w14:paraId="00C17FC8" w14:textId="05F33BD3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D5EFFF"/>
          </w:tcPr>
          <w:p w14:paraId="1A4FD2CE" w14:textId="1B199F9B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0356F6B1" w14:textId="64C2628F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3A4298B7" w14:textId="758BCA56" w:rsidR="00F064BA" w:rsidRPr="00A34360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</w:t>
            </w:r>
            <w:r w:rsidR="00A34360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003" w:type="dxa"/>
            <w:shd w:val="clear" w:color="auto" w:fill="FFFF99"/>
          </w:tcPr>
          <w:p w14:paraId="27E96D5A" w14:textId="1B965508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F064BA" w:rsidRPr="00A34360" w14:paraId="3536CCEB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64E04F5" w14:textId="13A0D724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2017</w:t>
            </w:r>
          </w:p>
        </w:tc>
        <w:tc>
          <w:tcPr>
            <w:tcW w:w="964" w:type="dxa"/>
            <w:shd w:val="clear" w:color="auto" w:fill="D5EFFF"/>
          </w:tcPr>
          <w:p w14:paraId="0A210239" w14:textId="2DABB1C9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64" w:type="dxa"/>
            <w:shd w:val="clear" w:color="auto" w:fill="FFFF99"/>
          </w:tcPr>
          <w:p w14:paraId="2F5F08AB" w14:textId="10562604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D5EFFF"/>
          </w:tcPr>
          <w:p w14:paraId="6BDC584B" w14:textId="5983A9D6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7F341CB8" w14:textId="22C577E0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0D3EB935" w14:textId="56D0D80F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3A53CB32" w14:textId="472FEF66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3BA705B2" w14:textId="1008A1E9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003" w:type="dxa"/>
            <w:shd w:val="clear" w:color="auto" w:fill="FFFF99"/>
          </w:tcPr>
          <w:p w14:paraId="119250EA" w14:textId="1965BD6A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</w:tr>
      <w:tr w:rsidR="00F064BA" w:rsidRPr="00A34360" w14:paraId="18D0DF73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26017C9" w14:textId="3253F43B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2018</w:t>
            </w:r>
          </w:p>
        </w:tc>
        <w:tc>
          <w:tcPr>
            <w:tcW w:w="964" w:type="dxa"/>
            <w:shd w:val="clear" w:color="auto" w:fill="D5EFFF"/>
          </w:tcPr>
          <w:p w14:paraId="0B7D2748" w14:textId="67FC7215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64" w:type="dxa"/>
            <w:shd w:val="clear" w:color="auto" w:fill="FFFF99"/>
          </w:tcPr>
          <w:p w14:paraId="5B589D8B" w14:textId="00ED1D32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64" w:type="dxa"/>
            <w:shd w:val="clear" w:color="auto" w:fill="D5EFFF"/>
          </w:tcPr>
          <w:p w14:paraId="71A0B3A9" w14:textId="32B82C79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3D195640" w14:textId="19B2EB78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100EB8D5" w14:textId="3DCE0EBC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1FD58638" w14:textId="5C1B4E26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5D8AC6B8" w14:textId="57E51DE2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003" w:type="dxa"/>
            <w:shd w:val="clear" w:color="auto" w:fill="FFFF99"/>
          </w:tcPr>
          <w:p w14:paraId="2FF65969" w14:textId="2EE58B9D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F064BA" w:rsidRPr="00A34360" w14:paraId="7188844B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018EB23" w14:textId="354A503B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2019</w:t>
            </w:r>
          </w:p>
        </w:tc>
        <w:tc>
          <w:tcPr>
            <w:tcW w:w="964" w:type="dxa"/>
            <w:shd w:val="clear" w:color="auto" w:fill="D5EFFF"/>
          </w:tcPr>
          <w:p w14:paraId="77016591" w14:textId="19EF4C7A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0BA2734D" w14:textId="18734D48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722DFBC1" w14:textId="26365B09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69201073" w14:textId="70673214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0E23F701" w14:textId="2367CE0C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64" w:type="dxa"/>
            <w:shd w:val="clear" w:color="auto" w:fill="FFFF99"/>
          </w:tcPr>
          <w:p w14:paraId="14C79212" w14:textId="2879E0CF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473B7290" w14:textId="551F2A34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003" w:type="dxa"/>
            <w:shd w:val="clear" w:color="auto" w:fill="FFFF99"/>
          </w:tcPr>
          <w:p w14:paraId="4EA6D6BA" w14:textId="0A91F881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</w:tr>
      <w:tr w:rsidR="00F064BA" w:rsidRPr="00A34360" w14:paraId="4C7AA101" w14:textId="77777777" w:rsidTr="00A34360">
        <w:trPr>
          <w:trHeight w:hRule="exact" w:val="436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D483293" w14:textId="0F3445C5" w:rsidR="00F064BA" w:rsidRPr="00A34360" w:rsidRDefault="00A34360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Year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2020</w:t>
            </w:r>
          </w:p>
        </w:tc>
        <w:tc>
          <w:tcPr>
            <w:tcW w:w="964" w:type="dxa"/>
            <w:shd w:val="clear" w:color="auto" w:fill="D5EFFF"/>
          </w:tcPr>
          <w:p w14:paraId="75C8F8A8" w14:textId="5AE72CE3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64" w:type="dxa"/>
            <w:shd w:val="clear" w:color="auto" w:fill="FFFF99"/>
          </w:tcPr>
          <w:p w14:paraId="39F83B45" w14:textId="137A0E66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64" w:type="dxa"/>
            <w:shd w:val="clear" w:color="auto" w:fill="D5EFFF"/>
          </w:tcPr>
          <w:p w14:paraId="030691D3" w14:textId="1E858ACE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2E14F145" w14:textId="47A9E638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74789E96" w14:textId="5CB19061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FFFF99"/>
          </w:tcPr>
          <w:p w14:paraId="5268CC03" w14:textId="258D7A8D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5EFFF"/>
          </w:tcPr>
          <w:p w14:paraId="1967821C" w14:textId="667E816A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003" w:type="dxa"/>
            <w:shd w:val="clear" w:color="auto" w:fill="FFFF99"/>
          </w:tcPr>
          <w:p w14:paraId="32F718AE" w14:textId="259886F7" w:rsidR="00F064BA" w:rsidRPr="00A34360" w:rsidRDefault="00A34360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</w:t>
            </w:r>
            <w:r w:rsidR="00F064BA" w:rsidRPr="00A3436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</w:tr>
    </w:tbl>
    <w:p w14:paraId="6B09B926" w14:textId="7F3EC413" w:rsidR="00A34360" w:rsidRPr="00A34360" w:rsidRDefault="00A34360" w:rsidP="00A3436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34360">
        <w:rPr>
          <w:rFonts w:asciiTheme="minorHAnsi" w:hAnsiTheme="minorHAnsi" w:cstheme="minorHAnsi"/>
          <w:sz w:val="22"/>
          <w:szCs w:val="22"/>
          <w:lang w:val="en-GB"/>
        </w:rPr>
        <w:t>* the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 higher % of non-compliant samples for fuels labelled 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with the star this way 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is affected by the cancellation of sales of these fuels at 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>filling</w:t>
      </w:r>
      <w:r w:rsidRPr="00A34360">
        <w:rPr>
          <w:rFonts w:asciiTheme="minorHAnsi" w:hAnsiTheme="minorHAnsi" w:cstheme="minorHAnsi"/>
          <w:sz w:val="22"/>
          <w:szCs w:val="22"/>
          <w:lang w:val="en-GB"/>
        </w:rPr>
        <w:t xml:space="preserve"> stations and thus by the low number of samples taken and tested.</w:t>
      </w:r>
    </w:p>
    <w:p w14:paraId="6F10CF7A" w14:textId="77777777" w:rsidR="00A34360" w:rsidRPr="00A34360" w:rsidRDefault="00A34360" w:rsidP="00A3436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5352784" w14:textId="25F508FC" w:rsidR="006535ED" w:rsidRPr="00A34360" w:rsidRDefault="00A34360" w:rsidP="00A3436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Development of fuel quality in year-on-year comparison – column chart in </w:t>
      </w:r>
      <w:proofErr w:type="gramStart"/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>%</w:t>
      </w:r>
      <w:proofErr w:type="gramEnd"/>
      <w:r w:rsidRPr="00A34360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1922B1E8" w14:textId="77777777" w:rsidR="00F064BA" w:rsidRPr="00A34360" w:rsidRDefault="00F064BA" w:rsidP="00F064B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34360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inline distT="0" distB="0" distL="0" distR="0" wp14:anchorId="72603117" wp14:editId="2C91DCE4">
            <wp:extent cx="5602942" cy="3447678"/>
            <wp:effectExtent l="0" t="0" r="17145" b="63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62A1C2" w14:textId="093F4A18" w:rsidR="001F7D4B" w:rsidRPr="00A34360" w:rsidRDefault="00A34360" w:rsidP="00A34360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A34360">
        <w:rPr>
          <w:rFonts w:ascii="Calibri" w:hAnsi="Calibri" w:cs="Calibri"/>
          <w:sz w:val="22"/>
          <w:szCs w:val="22"/>
          <w:lang w:val="en-GB"/>
        </w:rPr>
        <w:t xml:space="preserve">You can find results for </w:t>
      </w:r>
      <w:r w:rsidR="001F7D4B" w:rsidRPr="00A34360">
        <w:rPr>
          <w:rFonts w:ascii="Calibri" w:hAnsi="Calibri" w:cs="Calibri"/>
          <w:sz w:val="22"/>
          <w:szCs w:val="22"/>
          <w:lang w:val="en-GB"/>
        </w:rPr>
        <w:t xml:space="preserve">2020 </w:t>
      </w:r>
      <w:r w:rsidRPr="00A34360">
        <w:rPr>
          <w:rFonts w:ascii="Calibri" w:hAnsi="Calibri" w:cs="Calibri"/>
          <w:sz w:val="22"/>
          <w:szCs w:val="22"/>
          <w:lang w:val="en-GB"/>
        </w:rPr>
        <w:t xml:space="preserve">on </w:t>
      </w:r>
      <w:hyperlink r:id="rId10" w:history="1">
        <w:r w:rsidRPr="00A34360">
          <w:rPr>
            <w:rStyle w:val="Hypertextovodkaz"/>
            <w:rFonts w:ascii="Calibri" w:hAnsi="Calibri" w:cs="Calibri"/>
            <w:sz w:val="22"/>
            <w:szCs w:val="22"/>
            <w:lang w:val="en-GB"/>
          </w:rPr>
          <w:t>https://www.coi.cz/en/results-of-fuel-inspections-in-2020/</w:t>
        </w:r>
      </w:hyperlink>
      <w:r w:rsidRPr="00A34360">
        <w:rPr>
          <w:rFonts w:ascii="Calibri" w:hAnsi="Calibri" w:cs="Calibri"/>
          <w:sz w:val="22"/>
          <w:szCs w:val="22"/>
          <w:lang w:val="en-GB"/>
        </w:rPr>
        <w:t xml:space="preserve"> </w:t>
      </w:r>
    </w:p>
    <w:sectPr w:rsidR="001F7D4B" w:rsidRPr="00A34360" w:rsidSect="00362969">
      <w:footerReference w:type="default" r:id="rId11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9D89D" w14:textId="77777777" w:rsidR="00851BED" w:rsidRDefault="00851BED" w:rsidP="00185D99">
      <w:r>
        <w:separator/>
      </w:r>
    </w:p>
  </w:endnote>
  <w:endnote w:type="continuationSeparator" w:id="0">
    <w:p w14:paraId="2D207482" w14:textId="77777777" w:rsidR="00851BED" w:rsidRDefault="00851BED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A18D" w14:textId="77777777" w:rsidR="00851BED" w:rsidRDefault="00851BED" w:rsidP="00185D99">
      <w:r>
        <w:separator/>
      </w:r>
    </w:p>
  </w:footnote>
  <w:footnote w:type="continuationSeparator" w:id="0">
    <w:p w14:paraId="1E4E5A8E" w14:textId="77777777" w:rsidR="00851BED" w:rsidRDefault="00851BED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398E"/>
    <w:multiLevelType w:val="hybridMultilevel"/>
    <w:tmpl w:val="79DC6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8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30"/>
  </w:num>
  <w:num w:numId="10">
    <w:abstractNumId w:val="2"/>
  </w:num>
  <w:num w:numId="11">
    <w:abstractNumId w:val="21"/>
  </w:num>
  <w:num w:numId="12">
    <w:abstractNumId w:val="7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16"/>
  </w:num>
  <w:num w:numId="18">
    <w:abstractNumId w:val="5"/>
  </w:num>
  <w:num w:numId="19">
    <w:abstractNumId w:val="36"/>
  </w:num>
  <w:num w:numId="20">
    <w:abstractNumId w:val="24"/>
  </w:num>
  <w:num w:numId="21">
    <w:abstractNumId w:val="20"/>
  </w:num>
  <w:num w:numId="22">
    <w:abstractNumId w:val="27"/>
  </w:num>
  <w:num w:numId="23">
    <w:abstractNumId w:val="19"/>
  </w:num>
  <w:num w:numId="24">
    <w:abstractNumId w:val="14"/>
  </w:num>
  <w:num w:numId="25">
    <w:abstractNumId w:val="1"/>
  </w:num>
  <w:num w:numId="26">
    <w:abstractNumId w:val="8"/>
  </w:num>
  <w:num w:numId="27">
    <w:abstractNumId w:val="4"/>
  </w:num>
  <w:num w:numId="28">
    <w:abstractNumId w:val="32"/>
  </w:num>
  <w:num w:numId="29">
    <w:abstractNumId w:val="22"/>
  </w:num>
  <w:num w:numId="30">
    <w:abstractNumId w:val="13"/>
  </w:num>
  <w:num w:numId="31">
    <w:abstractNumId w:val="34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33"/>
  </w:num>
  <w:num w:numId="37">
    <w:abstractNumId w:val="6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1F7D4B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B48E6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488E"/>
    <w:rsid w:val="00375BC6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3474"/>
    <w:rsid w:val="00644E3B"/>
    <w:rsid w:val="006502BB"/>
    <w:rsid w:val="006535ED"/>
    <w:rsid w:val="0065616B"/>
    <w:rsid w:val="00663EB5"/>
    <w:rsid w:val="00676F1E"/>
    <w:rsid w:val="0068090B"/>
    <w:rsid w:val="006813F9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36E5D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51BED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27B9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193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4054"/>
    <w:rsid w:val="00A27E5A"/>
    <w:rsid w:val="00A30919"/>
    <w:rsid w:val="00A34360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034E"/>
    <w:rsid w:val="00B22980"/>
    <w:rsid w:val="00B235FE"/>
    <w:rsid w:val="00B33ECB"/>
    <w:rsid w:val="00B44811"/>
    <w:rsid w:val="00B45AF8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E75DB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085"/>
    <w:rsid w:val="00EC159E"/>
    <w:rsid w:val="00EC63A5"/>
    <w:rsid w:val="00EC7952"/>
    <w:rsid w:val="00ED5753"/>
    <w:rsid w:val="00ED74B0"/>
    <w:rsid w:val="00ED7EA8"/>
    <w:rsid w:val="00EE2D9C"/>
    <w:rsid w:val="00EE4E96"/>
    <w:rsid w:val="00EE4E9E"/>
    <w:rsid w:val="00EF153D"/>
    <w:rsid w:val="00EF1BFC"/>
    <w:rsid w:val="00EF319E"/>
    <w:rsid w:val="00EF78ED"/>
    <w:rsid w:val="00F00E18"/>
    <w:rsid w:val="00F01AEB"/>
    <w:rsid w:val="00F05BB5"/>
    <w:rsid w:val="00F063B7"/>
    <w:rsid w:val="00F064BA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i.cz/en/results-of-fuel-inspections-in-2020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ame1\UI\UI\SPK\OT\2021\zpr&#225;va%20%20ZZ_phm_%202020\Grafy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cs-CZ" sz="1600" b="1" i="0" baseline="0">
                <a:effectLst/>
              </a:rPr>
              <a:t>Developments of fuel quality in a year-on-year comparison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'meziroční porovnání%'!$B$4:$B$5</c:f>
              <c:strCache>
                <c:ptCount val="2"/>
                <c:pt idx="0">
                  <c:v>benziny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'meziroční porovnání%'!$A$6:$A$25</c:f>
              <c:strCache>
                <c:ptCount val="20"/>
                <c:pt idx="0">
                  <c:v>2. pololetí 2001</c:v>
                </c:pt>
                <c:pt idx="1">
                  <c:v>Rok 2002</c:v>
                </c:pt>
                <c:pt idx="2">
                  <c:v>Rok 2003</c:v>
                </c:pt>
                <c:pt idx="3">
                  <c:v>Rok 2004</c:v>
                </c:pt>
                <c:pt idx="4">
                  <c:v>Rok 2005</c:v>
                </c:pt>
                <c:pt idx="5">
                  <c:v>Rok 2006</c:v>
                </c:pt>
                <c:pt idx="6">
                  <c:v>Rok 2007</c:v>
                </c:pt>
                <c:pt idx="7">
                  <c:v>Rok 2008</c:v>
                </c:pt>
                <c:pt idx="8">
                  <c:v>Rok 2009</c:v>
                </c:pt>
                <c:pt idx="9">
                  <c:v>Rok 2010</c:v>
                </c:pt>
                <c:pt idx="10">
                  <c:v>Rok 2011</c:v>
                </c:pt>
                <c:pt idx="11">
                  <c:v>Rok 2012</c:v>
                </c:pt>
                <c:pt idx="12">
                  <c:v>Rok 2013</c:v>
                </c:pt>
                <c:pt idx="13">
                  <c:v>Rok 2014</c:v>
                </c:pt>
                <c:pt idx="14">
                  <c:v>Rok 2015</c:v>
                </c:pt>
                <c:pt idx="15">
                  <c:v>Rok 2016</c:v>
                </c:pt>
                <c:pt idx="16">
                  <c:v>Rok 2017</c:v>
                </c:pt>
                <c:pt idx="17">
                  <c:v>Rok 2018</c:v>
                </c:pt>
                <c:pt idx="18">
                  <c:v>Rok 2019</c:v>
                </c:pt>
                <c:pt idx="19">
                  <c:v>Rok 2020</c:v>
                </c:pt>
              </c:strCache>
            </c:strRef>
          </c:cat>
          <c:val>
            <c:numRef>
              <c:f>'meziroční porovnání%'!$R$6:$R$25</c:f>
              <c:numCache>
                <c:formatCode>0.0%</c:formatCode>
                <c:ptCount val="20"/>
                <c:pt idx="0">
                  <c:v>0.13500000000000001</c:v>
                </c:pt>
                <c:pt idx="1">
                  <c:v>0.09</c:v>
                </c:pt>
                <c:pt idx="2">
                  <c:v>0.124</c:v>
                </c:pt>
                <c:pt idx="3">
                  <c:v>8.5999999999999993E-2</c:v>
                </c:pt>
                <c:pt idx="4">
                  <c:v>6.0999999999999999E-2</c:v>
                </c:pt>
                <c:pt idx="5">
                  <c:v>4.8000000000000001E-2</c:v>
                </c:pt>
                <c:pt idx="6">
                  <c:v>4.5999999999999999E-2</c:v>
                </c:pt>
                <c:pt idx="7">
                  <c:v>5.5999999999999994E-2</c:v>
                </c:pt>
                <c:pt idx="8">
                  <c:v>0.05</c:v>
                </c:pt>
                <c:pt idx="9">
                  <c:v>7.9000000000000001E-2</c:v>
                </c:pt>
                <c:pt idx="10">
                  <c:v>4.4000000000000004E-2</c:v>
                </c:pt>
                <c:pt idx="11">
                  <c:v>3.1E-2</c:v>
                </c:pt>
                <c:pt idx="12">
                  <c:v>2.8999999999999998E-2</c:v>
                </c:pt>
                <c:pt idx="13">
                  <c:v>0.03</c:v>
                </c:pt>
                <c:pt idx="14">
                  <c:v>1.2E-2</c:v>
                </c:pt>
                <c:pt idx="15">
                  <c:v>1.1000000000000001E-2</c:v>
                </c:pt>
                <c:pt idx="16">
                  <c:v>0.01</c:v>
                </c:pt>
                <c:pt idx="17">
                  <c:v>1.1000000000000001E-2</c:v>
                </c:pt>
                <c:pt idx="18">
                  <c:v>6.9999999999999993E-3</c:v>
                </c:pt>
                <c:pt idx="19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C0-483D-BEB5-104BD6A488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86914432"/>
        <c:axId val="286914824"/>
      </c:barChart>
      <c:catAx>
        <c:axId val="28691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6914824"/>
        <c:crosses val="autoZero"/>
        <c:auto val="1"/>
        <c:lblAlgn val="ctr"/>
        <c:lblOffset val="100"/>
        <c:noMultiLvlLbl val="0"/>
      </c:catAx>
      <c:valAx>
        <c:axId val="286914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691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D31A-4F37-429D-BD7E-6E35E4AB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Tichota Ondřej</cp:lastModifiedBy>
  <cp:revision>11</cp:revision>
  <cp:lastPrinted>2020-03-20T08:49:00Z</cp:lastPrinted>
  <dcterms:created xsi:type="dcterms:W3CDTF">2021-01-30T20:30:00Z</dcterms:created>
  <dcterms:modified xsi:type="dcterms:W3CDTF">2021-03-05T08:21:00Z</dcterms:modified>
</cp:coreProperties>
</file>