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14:paraId="47B791CE" w14:textId="77777777" w:rsidTr="002D7F03">
        <w:trPr>
          <w:trHeight w:val="907"/>
        </w:trPr>
        <w:tc>
          <w:tcPr>
            <w:tcW w:w="3085" w:type="dxa"/>
            <w:shd w:val="clear" w:color="auto" w:fill="auto"/>
          </w:tcPr>
          <w:p w14:paraId="09F54504" w14:textId="19D900EE" w:rsidR="002D7F03" w:rsidRPr="00277452" w:rsidRDefault="008072AB" w:rsidP="002D7F03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6838B5C" wp14:editId="60618FDD">
                  <wp:extent cx="19113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14:paraId="21655697" w14:textId="77777777"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14:paraId="68617974" w14:textId="77777777" w:rsidR="004E047A" w:rsidRDefault="004E047A" w:rsidP="00C54DF4">
      <w:pPr>
        <w:jc w:val="both"/>
        <w:rPr>
          <w:rFonts w:ascii="Calibri" w:hAnsi="Calibri"/>
          <w:sz w:val="22"/>
          <w:szCs w:val="22"/>
        </w:rPr>
      </w:pPr>
    </w:p>
    <w:p w14:paraId="759C14DC" w14:textId="21CD9053" w:rsidR="002C35EB" w:rsidRDefault="00BB5B88" w:rsidP="00BB5B88">
      <w:pPr>
        <w:spacing w:before="120" w:after="120"/>
        <w:jc w:val="both"/>
        <w:rPr>
          <w:rFonts w:ascii="Calibri" w:hAnsi="Calibri" w:cs="Arial"/>
          <w:b/>
          <w:color w:val="0070C0"/>
          <w:sz w:val="32"/>
          <w:szCs w:val="32"/>
        </w:rPr>
      </w:pPr>
      <w:r>
        <w:rPr>
          <w:rFonts w:ascii="Calibri" w:hAnsi="Calibri" w:cs="Arial"/>
          <w:b/>
          <w:color w:val="0070C0"/>
          <w:sz w:val="32"/>
          <w:szCs w:val="32"/>
        </w:rPr>
        <w:t>V roce 2020 nahlásila</w:t>
      </w:r>
      <w:r w:rsidR="00E837EF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ČOI do mezinárodního výstražného systému RAPEX </w:t>
      </w:r>
      <w:r w:rsidR="00E837EF" w:rsidRPr="007E6CEB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devět </w:t>
      </w:r>
      <w:r w:rsidR="00E837EF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modelů </w:t>
      </w:r>
      <w:r w:rsidR="00E837EF" w:rsidRPr="007E6CEB">
        <w:rPr>
          <w:rFonts w:asciiTheme="minorHAnsi" w:hAnsiTheme="minorHAnsi" w:cstheme="minorHAnsi"/>
          <w:b/>
          <w:color w:val="0070C0"/>
          <w:sz w:val="32"/>
          <w:szCs w:val="32"/>
        </w:rPr>
        <w:t>nebezpečných hraček</w:t>
      </w:r>
    </w:p>
    <w:p w14:paraId="6B49D932" w14:textId="1D9A9D57" w:rsidR="00BB5B88" w:rsidRPr="00BB5B88" w:rsidRDefault="00AC5225" w:rsidP="005119DF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35EB">
        <w:rPr>
          <w:rFonts w:asciiTheme="minorHAnsi" w:hAnsiTheme="minorHAnsi" w:cstheme="minorHAnsi"/>
          <w:i/>
          <w:sz w:val="22"/>
          <w:szCs w:val="22"/>
        </w:rPr>
        <w:t>(</w:t>
      </w:r>
      <w:r w:rsidR="0093311E" w:rsidRPr="002C35EB">
        <w:rPr>
          <w:rFonts w:asciiTheme="minorHAnsi" w:hAnsiTheme="minorHAnsi" w:cstheme="minorHAnsi"/>
          <w:i/>
          <w:sz w:val="22"/>
          <w:szCs w:val="22"/>
        </w:rPr>
        <w:t>Pra</w:t>
      </w:r>
      <w:r w:rsidR="0093311E" w:rsidRPr="000F08F9">
        <w:rPr>
          <w:rFonts w:asciiTheme="minorHAnsi" w:hAnsiTheme="minorHAnsi" w:cstheme="minorHAnsi"/>
          <w:i/>
          <w:sz w:val="22"/>
          <w:szCs w:val="22"/>
        </w:rPr>
        <w:t>ha</w:t>
      </w:r>
      <w:r w:rsidR="001676F1" w:rsidRPr="000F08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BB5B88">
        <w:rPr>
          <w:rFonts w:asciiTheme="minorHAnsi" w:hAnsiTheme="minorHAnsi" w:cstheme="minorHAnsi"/>
          <w:i/>
          <w:sz w:val="22"/>
          <w:szCs w:val="22"/>
        </w:rPr>
        <w:t>4</w:t>
      </w:r>
      <w:r w:rsidR="00BD5B5C" w:rsidRPr="000F08F9">
        <w:rPr>
          <w:rFonts w:asciiTheme="minorHAnsi" w:hAnsiTheme="minorHAnsi" w:cstheme="minorHAnsi"/>
          <w:i/>
          <w:sz w:val="22"/>
          <w:szCs w:val="22"/>
        </w:rPr>
        <w:t>.</w:t>
      </w:r>
      <w:r w:rsidR="00CE0241" w:rsidRPr="000F08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03B6C" w:rsidRPr="00BB5B88">
        <w:rPr>
          <w:rFonts w:asciiTheme="minorHAnsi" w:hAnsiTheme="minorHAnsi" w:cstheme="minorHAnsi"/>
          <w:i/>
          <w:sz w:val="22"/>
          <w:szCs w:val="22"/>
        </w:rPr>
        <w:t>březen</w:t>
      </w:r>
      <w:r w:rsidR="00DA3444" w:rsidRPr="00BB5B88">
        <w:rPr>
          <w:rFonts w:asciiTheme="minorHAnsi" w:hAnsiTheme="minorHAnsi" w:cstheme="minorHAnsi"/>
          <w:i/>
          <w:sz w:val="22"/>
          <w:szCs w:val="22"/>
        </w:rPr>
        <w:t xml:space="preserve"> 202</w:t>
      </w:r>
      <w:r w:rsidR="000B5C40" w:rsidRPr="00BB5B88">
        <w:rPr>
          <w:rFonts w:asciiTheme="minorHAnsi" w:hAnsiTheme="minorHAnsi" w:cstheme="minorHAnsi"/>
          <w:i/>
          <w:sz w:val="22"/>
          <w:szCs w:val="22"/>
        </w:rPr>
        <w:t>1</w:t>
      </w:r>
      <w:r w:rsidR="00CE0241" w:rsidRPr="00BB5B88">
        <w:rPr>
          <w:rFonts w:asciiTheme="minorHAnsi" w:hAnsiTheme="minorHAnsi" w:cstheme="minorHAnsi"/>
          <w:i/>
          <w:sz w:val="22"/>
          <w:szCs w:val="22"/>
        </w:rPr>
        <w:t>)</w:t>
      </w:r>
      <w:r w:rsidRPr="00BB5B88">
        <w:rPr>
          <w:rFonts w:asciiTheme="minorHAnsi" w:hAnsiTheme="minorHAnsi" w:cstheme="minorHAnsi"/>
          <w:sz w:val="22"/>
          <w:szCs w:val="22"/>
        </w:rPr>
        <w:t xml:space="preserve"> </w:t>
      </w:r>
      <w:r w:rsidR="00BB72FF" w:rsidRPr="00BB5B88">
        <w:rPr>
          <w:rFonts w:asciiTheme="minorHAnsi" w:hAnsiTheme="minorHAnsi" w:cstheme="minorHAnsi"/>
          <w:sz w:val="22"/>
          <w:szCs w:val="22"/>
        </w:rPr>
        <w:t xml:space="preserve">Česká </w:t>
      </w:r>
      <w:r w:rsidR="00BB5B88" w:rsidRPr="00BB5B88">
        <w:rPr>
          <w:rFonts w:asciiTheme="minorHAnsi" w:hAnsiTheme="minorHAnsi" w:cstheme="minorHAnsi"/>
          <w:sz w:val="22"/>
          <w:szCs w:val="22"/>
        </w:rPr>
        <w:t>obchodní inspekce dlouhodobě monitoruje bezpečnost hraček.  V minulém roce zkontrolovala 2 767 modelů hraček a u 979 modelů zjistila nedostatky, které byly převážně administrativního charakteru. Jako nebezpečné vyhodnotila 9 modelů hraček</w:t>
      </w:r>
      <w:r w:rsidR="00BB5B88" w:rsidRPr="00BB5B88">
        <w:rPr>
          <w:rFonts w:asciiTheme="minorHAnsi" w:hAnsiTheme="minorHAnsi" w:cstheme="minorHAnsi"/>
          <w:i/>
          <w:sz w:val="22"/>
          <w:szCs w:val="22"/>
        </w:rPr>
        <w:t>. „V těchto případech prokázaly provedené analýzy vážné riziko možného poranění či zdravotních následků z důvodu dlouhodobého styku s látkami, které mohou představovat zdravotní ohrožení organismu malých dětí. K</w:t>
      </w:r>
      <w:r w:rsidR="00BB5B88" w:rsidRPr="00BB5B88">
        <w:rPr>
          <w:rFonts w:asciiTheme="minorHAnsi" w:hAnsiTheme="minorHAnsi" w:cstheme="minorHAnsi"/>
          <w:i/>
          <w:color w:val="auto"/>
          <w:sz w:val="22"/>
          <w:szCs w:val="22"/>
        </w:rPr>
        <w:t>ontroly hraček budou v dalším období pokračovat. Zvýšená pozornost bude také zaměřena na vyhledávání nebezpečných hraček, které byly zveřejněny v systému RAPEX ostatními členskými státy EU,</w:t>
      </w:r>
      <w:r w:rsidR="00BB5B88" w:rsidRPr="00BB5B88">
        <w:rPr>
          <w:rFonts w:asciiTheme="minorHAnsi" w:hAnsiTheme="minorHAnsi" w:cstheme="minorHAnsi"/>
          <w:i/>
          <w:sz w:val="22"/>
          <w:szCs w:val="22"/>
        </w:rPr>
        <w:t xml:space="preserve">“ </w:t>
      </w:r>
      <w:r w:rsidR="00BB5B88" w:rsidRPr="00BB5B88">
        <w:rPr>
          <w:rFonts w:asciiTheme="minorHAnsi" w:hAnsiTheme="minorHAnsi" w:cstheme="minorHAnsi"/>
          <w:sz w:val="22"/>
          <w:szCs w:val="22"/>
        </w:rPr>
        <w:t>říká k výsledkům kontrol ředitel ČOI Mojmír Bezecný</w:t>
      </w:r>
      <w:r w:rsidR="00403C23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20D0C42E" w14:textId="192D2ADE" w:rsidR="00BB5B88" w:rsidRPr="00BB5B88" w:rsidRDefault="00BB5B88" w:rsidP="005119D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B88">
        <w:rPr>
          <w:rFonts w:asciiTheme="minorHAnsi" w:hAnsiTheme="minorHAnsi" w:cstheme="minorHAnsi"/>
          <w:sz w:val="22"/>
          <w:szCs w:val="22"/>
        </w:rPr>
        <w:t xml:space="preserve">Česká obchodní inspekce kontrolovala v průběhu roku 2020 </w:t>
      </w:r>
      <w:r w:rsidRPr="00BB5B88">
        <w:rPr>
          <w:rFonts w:asciiTheme="minorHAnsi" w:hAnsiTheme="minorHAnsi" w:cstheme="minorHAnsi"/>
          <w:bCs/>
          <w:sz w:val="22"/>
          <w:szCs w:val="22"/>
        </w:rPr>
        <w:t xml:space="preserve">dodržování zákona č. 22/1997 Sb., o technických požadavcích na výrobky. Konkrétně se jednalo o hračky </w:t>
      </w:r>
      <w:r w:rsidRPr="00BB5B88">
        <w:rPr>
          <w:rFonts w:asciiTheme="minorHAnsi" w:hAnsiTheme="minorHAnsi" w:cstheme="minorHAnsi"/>
          <w:sz w:val="22"/>
          <w:szCs w:val="22"/>
        </w:rPr>
        <w:t xml:space="preserve">pro děti ve věku od 0 do 14 let. </w:t>
      </w:r>
      <w:r w:rsidRPr="00BB5B88">
        <w:rPr>
          <w:rFonts w:asciiTheme="minorHAnsi" w:hAnsiTheme="minorHAnsi" w:cstheme="minorHAnsi"/>
          <w:bCs/>
          <w:sz w:val="22"/>
          <w:szCs w:val="22"/>
        </w:rPr>
        <w:t xml:space="preserve">Celkem uskutečnila </w:t>
      </w:r>
      <w:r w:rsidRPr="00BB5B88">
        <w:rPr>
          <w:rFonts w:asciiTheme="minorHAnsi" w:hAnsiTheme="minorHAnsi" w:cstheme="minorHAnsi"/>
          <w:sz w:val="22"/>
          <w:szCs w:val="22"/>
        </w:rPr>
        <w:t>909 kontrol hraček u 14 výrobců, 22 dovozců do EU a 873 distributorů. V průběhu těchto kontrol inspektoři zkontrolovali 2 767 modelů hraček a u 979 modelů zjistili převážně administrativní nedostatky, které se často opakovaly. U některých hraček došlo i ke kumulaci několika níže uvedených administrativních závad:</w:t>
      </w:r>
    </w:p>
    <w:p w14:paraId="0402DC9A" w14:textId="77777777" w:rsidR="00BB5B88" w:rsidRPr="00BB5B88" w:rsidRDefault="00BB5B88" w:rsidP="005119D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BB5B88">
        <w:rPr>
          <w:rFonts w:asciiTheme="minorHAnsi" w:hAnsiTheme="minorHAnsi" w:cstheme="minorHAnsi"/>
        </w:rPr>
        <w:t>117 x byly zjištěny nedostatky v povinném označení hračky typem, sériovým číslem či modelem</w:t>
      </w:r>
    </w:p>
    <w:p w14:paraId="7CD5A2C9" w14:textId="77777777" w:rsidR="00BB5B88" w:rsidRPr="00BB5B88" w:rsidRDefault="00BB5B88" w:rsidP="005119D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BB5B88">
        <w:rPr>
          <w:rFonts w:asciiTheme="minorHAnsi" w:hAnsiTheme="minorHAnsi" w:cstheme="minorHAnsi"/>
        </w:rPr>
        <w:t>596 x byly zjištěny nedostatky při identifikaci výrobce hračky</w:t>
      </w:r>
    </w:p>
    <w:p w14:paraId="2AD2E49E" w14:textId="77777777" w:rsidR="00BB5B88" w:rsidRPr="00BB5B88" w:rsidRDefault="00BB5B88" w:rsidP="005119D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BB5B88">
        <w:rPr>
          <w:rFonts w:asciiTheme="minorHAnsi" w:hAnsiTheme="minorHAnsi" w:cstheme="minorHAnsi"/>
        </w:rPr>
        <w:t>371 x byly zjištěny nedostatky v identifikaci dovozce</w:t>
      </w:r>
    </w:p>
    <w:p w14:paraId="779954F1" w14:textId="77777777" w:rsidR="00BB5B88" w:rsidRPr="00BB5B88" w:rsidRDefault="00BB5B88" w:rsidP="005119D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BB5B88">
        <w:rPr>
          <w:rFonts w:asciiTheme="minorHAnsi" w:hAnsiTheme="minorHAnsi" w:cstheme="minorHAnsi"/>
        </w:rPr>
        <w:t>297 x byly zjištěny nedostatky v průvodní dokumentaci (chybějící upozornění, instrukce či varování v českém jazyce)</w:t>
      </w:r>
    </w:p>
    <w:p w14:paraId="0A017A1B" w14:textId="52AB3826" w:rsidR="00BB5B88" w:rsidRPr="00BB5B88" w:rsidRDefault="00BB5B88" w:rsidP="005119DF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BB5B88">
        <w:rPr>
          <w:rFonts w:asciiTheme="minorHAnsi" w:hAnsiTheme="minorHAnsi" w:cstheme="minorHAnsi"/>
        </w:rPr>
        <w:t>286 x byly zjištěny nedostatky v průvodní dokumentaci (zcela chybějící upozornění, instrukce či varování)</w:t>
      </w:r>
    </w:p>
    <w:p w14:paraId="66237F48" w14:textId="14AA4214" w:rsidR="00BB5B88" w:rsidRPr="00BB5B88" w:rsidRDefault="00BB5B88" w:rsidP="005119D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B88">
        <w:rPr>
          <w:rFonts w:asciiTheme="minorHAnsi" w:hAnsiTheme="minorHAnsi" w:cstheme="minorHAnsi"/>
          <w:sz w:val="22"/>
          <w:szCs w:val="22"/>
        </w:rPr>
        <w:t xml:space="preserve">Česká obchodní inspekce v průběhu roku 2020 vyhodnotila celkem 9 modelů hraček jako nebezpečné z důvodu mechanických závad, obsahu zakázaných chemikálií či uvolněných malých částí z hraček. Provedené analýzy rizik prokázaly ve všech případech vážné riziko možného poranění či zdravotních následků z důvodu dlouhodobého styku s látkami, které mohou představovat zdravotní riziko pro vyvíjející se organismus malých dětí. Informace o výskytu nevyhovujících hraček na trhu byly </w:t>
      </w:r>
      <w:r w:rsidRPr="00BB5B88">
        <w:rPr>
          <w:rFonts w:asciiTheme="minorHAnsi" w:hAnsiTheme="minorHAnsi" w:cstheme="minorHAnsi"/>
          <w:bCs/>
          <w:sz w:val="22"/>
          <w:szCs w:val="22"/>
        </w:rPr>
        <w:t>zveřejněny v systému RAPEX. Varování pro spotřebitele bylo zveřejněno na webových stránkách ČOI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Pr="00BB5B88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9" w:history="1">
        <w:r w:rsidRPr="00DB30D0">
          <w:rPr>
            <w:rStyle w:val="Hypertextovodkaz"/>
            <w:rFonts w:asciiTheme="minorHAnsi" w:hAnsiTheme="minorHAnsi" w:cstheme="minorHAnsi"/>
            <w:sz w:val="22"/>
            <w:szCs w:val="22"/>
          </w:rPr>
          <w:t>https://www.coi.cz/pro-spotrebitele/rizikove-vyrobky/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B239A" w14:textId="77777777" w:rsidR="005119DF" w:rsidRDefault="005119DF" w:rsidP="005119DF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9163CB" w14:textId="77777777" w:rsidR="005119DF" w:rsidRDefault="005119DF" w:rsidP="005119DF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3964A0" w14:textId="3F11CA79" w:rsidR="00BB5B88" w:rsidRPr="00BB5B88" w:rsidRDefault="00BB5B88" w:rsidP="005119DF">
      <w:pPr>
        <w:pStyle w:val="Textbody"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B88">
        <w:rPr>
          <w:rFonts w:asciiTheme="minorHAnsi" w:hAnsiTheme="minorHAnsi" w:cstheme="minorHAnsi"/>
          <w:color w:val="auto"/>
          <w:sz w:val="22"/>
          <w:szCs w:val="22"/>
        </w:rPr>
        <w:lastRenderedPageBreak/>
        <w:t>Nebezpečné hračky 2020</w:t>
      </w:r>
    </w:p>
    <w:p w14:paraId="3DD608B8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59"/>
        <w:gridCol w:w="301"/>
        <w:gridCol w:w="3203"/>
        <w:gridCol w:w="1782"/>
      </w:tblGrid>
      <w:tr w:rsidR="005119DF" w:rsidRPr="00BB5B88" w14:paraId="5430F720" w14:textId="77777777" w:rsidTr="005119DF">
        <w:tc>
          <w:tcPr>
            <w:tcW w:w="2959" w:type="dxa"/>
          </w:tcPr>
          <w:p w14:paraId="0211CC68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</w:p>
        </w:tc>
        <w:tc>
          <w:tcPr>
            <w:tcW w:w="301" w:type="dxa"/>
          </w:tcPr>
          <w:p w14:paraId="7FDB56DE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3" w:type="dxa"/>
          </w:tcPr>
          <w:p w14:paraId="1CA07F7C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b/>
                <w:sz w:val="22"/>
                <w:szCs w:val="22"/>
              </w:rPr>
              <w:t>Zveřejněno na www.coi.cz</w:t>
            </w:r>
          </w:p>
        </w:tc>
        <w:tc>
          <w:tcPr>
            <w:tcW w:w="1782" w:type="dxa"/>
          </w:tcPr>
          <w:p w14:paraId="544773C4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9DF" w:rsidRPr="00BB5B88" w14:paraId="4E4F4758" w14:textId="77777777" w:rsidTr="005119DF">
        <w:tc>
          <w:tcPr>
            <w:tcW w:w="2959" w:type="dxa"/>
          </w:tcPr>
          <w:p w14:paraId="19CF7B86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Ryba plyšová s přísavkou</w:t>
            </w:r>
          </w:p>
        </w:tc>
        <w:tc>
          <w:tcPr>
            <w:tcW w:w="301" w:type="dxa"/>
          </w:tcPr>
          <w:p w14:paraId="47C28BD6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0D7B6783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https://www.coi.cz/nebezpecna-hracka-plysaky/</w:t>
            </w:r>
          </w:p>
        </w:tc>
        <w:tc>
          <w:tcPr>
            <w:tcW w:w="1782" w:type="dxa"/>
          </w:tcPr>
          <w:p w14:paraId="523ECD1A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2EED09B" wp14:editId="4EC5B2E8">
                  <wp:extent cx="965060" cy="723795"/>
                  <wp:effectExtent l="0" t="0" r="6985" b="63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627_1340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47" cy="72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3C82B66C" w14:textId="77777777" w:rsidTr="005119DF">
        <w:tc>
          <w:tcPr>
            <w:tcW w:w="2959" w:type="dxa"/>
          </w:tcPr>
          <w:p w14:paraId="4F55C737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 xml:space="preserve">Drak </w:t>
            </w:r>
            <w:proofErr w:type="spellStart"/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Čmoudík</w:t>
            </w:r>
            <w:proofErr w:type="spellEnd"/>
            <w:r w:rsidRPr="00BB5B88">
              <w:rPr>
                <w:rFonts w:asciiTheme="minorHAnsi" w:hAnsiTheme="minorHAnsi" w:cstheme="minorHAnsi"/>
                <w:sz w:val="22"/>
                <w:szCs w:val="22"/>
              </w:rPr>
              <w:t xml:space="preserve"> zpívající</w:t>
            </w:r>
          </w:p>
        </w:tc>
        <w:tc>
          <w:tcPr>
            <w:tcW w:w="301" w:type="dxa"/>
          </w:tcPr>
          <w:p w14:paraId="28C855C9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288FBA77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https://www.coi.cz/nebezpecna-hracka-zpivajici-drak/</w:t>
            </w:r>
          </w:p>
        </w:tc>
        <w:tc>
          <w:tcPr>
            <w:tcW w:w="1782" w:type="dxa"/>
          </w:tcPr>
          <w:p w14:paraId="2CF134C8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16D5E01" wp14:editId="2BBBF92C">
                  <wp:extent cx="946785" cy="70485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627_15262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25" cy="705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51CA0A3C" w14:textId="77777777" w:rsidTr="005119DF">
        <w:tc>
          <w:tcPr>
            <w:tcW w:w="2959" w:type="dxa"/>
          </w:tcPr>
          <w:p w14:paraId="0EAC2FB4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Veverka se zvukem</w:t>
            </w:r>
          </w:p>
        </w:tc>
        <w:tc>
          <w:tcPr>
            <w:tcW w:w="301" w:type="dxa"/>
          </w:tcPr>
          <w:p w14:paraId="7EAEB3E0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0F378E04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https://www.coi.cz/veverka-se-zvukem-znamena-pro-nejmensi-deti-riziko/</w:t>
            </w:r>
          </w:p>
        </w:tc>
        <w:tc>
          <w:tcPr>
            <w:tcW w:w="1782" w:type="dxa"/>
          </w:tcPr>
          <w:p w14:paraId="614FE9D2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552D849" wp14:editId="3640576A">
                  <wp:extent cx="946785" cy="668655"/>
                  <wp:effectExtent l="0" t="0" r="571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MG719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93" cy="67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0B2761DC" w14:textId="77777777" w:rsidTr="005119DF">
        <w:tc>
          <w:tcPr>
            <w:tcW w:w="2959" w:type="dxa"/>
          </w:tcPr>
          <w:p w14:paraId="079D6CE8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Dřevěné chrastítko</w:t>
            </w:r>
          </w:p>
        </w:tc>
        <w:tc>
          <w:tcPr>
            <w:tcW w:w="301" w:type="dxa"/>
          </w:tcPr>
          <w:p w14:paraId="3D67BAF3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4F7BDEBC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https://www.coi.cz/coi-zakazala-na-trhu-nebezpecne-chrastitko-pro-deti/</w:t>
            </w:r>
          </w:p>
        </w:tc>
        <w:tc>
          <w:tcPr>
            <w:tcW w:w="1782" w:type="dxa"/>
          </w:tcPr>
          <w:p w14:paraId="5E1C9FB2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D6650C0" wp14:editId="3934CE63">
                  <wp:extent cx="946785" cy="663416"/>
                  <wp:effectExtent l="0" t="0" r="5715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612_15234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07" cy="672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3061153F" w14:textId="77777777" w:rsidTr="005119DF">
        <w:tc>
          <w:tcPr>
            <w:tcW w:w="2959" w:type="dxa"/>
          </w:tcPr>
          <w:p w14:paraId="7494EE9F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 xml:space="preserve">Sliz Jun </w:t>
            </w:r>
            <w:proofErr w:type="spellStart"/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Tao</w:t>
            </w:r>
            <w:proofErr w:type="spellEnd"/>
          </w:p>
        </w:tc>
        <w:tc>
          <w:tcPr>
            <w:tcW w:w="301" w:type="dxa"/>
          </w:tcPr>
          <w:p w14:paraId="10934506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7CCBAE8C" w14:textId="5495CBF9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19DF">
              <w:rPr>
                <w:rFonts w:asciiTheme="minorHAnsi" w:hAnsiTheme="minorHAnsi" w:cstheme="minorHAnsi"/>
                <w:sz w:val="22"/>
                <w:szCs w:val="22"/>
              </w:rPr>
              <w:t>https://www.coi.cz/sliz-obsahoval-nadlimitni-mnozstvi-boru/</w:t>
            </w:r>
          </w:p>
        </w:tc>
        <w:tc>
          <w:tcPr>
            <w:tcW w:w="1782" w:type="dxa"/>
          </w:tcPr>
          <w:p w14:paraId="2CF439FB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9DE7060" wp14:editId="2589E67F">
                  <wp:extent cx="946785" cy="710089"/>
                  <wp:effectExtent l="0" t="0" r="571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z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35" cy="71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578F0606" w14:textId="77777777" w:rsidTr="005119DF">
        <w:tc>
          <w:tcPr>
            <w:tcW w:w="2959" w:type="dxa"/>
          </w:tcPr>
          <w:p w14:paraId="127CCCD4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Pryžové strašidýlko se šňůrou</w:t>
            </w:r>
          </w:p>
        </w:tc>
        <w:tc>
          <w:tcPr>
            <w:tcW w:w="301" w:type="dxa"/>
          </w:tcPr>
          <w:p w14:paraId="58CA8A13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6D1FE96B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https://www.coi.cz/i-v-dobe-prvni-vlny-epidemie-coi-kontrolovala-bezpecnost-hracek/</w:t>
            </w:r>
          </w:p>
        </w:tc>
        <w:tc>
          <w:tcPr>
            <w:tcW w:w="1782" w:type="dxa"/>
          </w:tcPr>
          <w:p w14:paraId="7C4AAAFF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cs-CZ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65C64E3" wp14:editId="11972EA3">
                  <wp:extent cx="972820" cy="708185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8_S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1027262" cy="74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17D092D1" w14:textId="77777777" w:rsidTr="005119DF">
        <w:tc>
          <w:tcPr>
            <w:tcW w:w="2959" w:type="dxa"/>
          </w:tcPr>
          <w:p w14:paraId="4EA1554F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Kočárek golfky</w:t>
            </w:r>
          </w:p>
          <w:p w14:paraId="1E529D61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" w:type="dxa"/>
          </w:tcPr>
          <w:p w14:paraId="626C585F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71870EF3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https://www.coi.cz/coi-zakazala-hracku-doll-carrier/</w:t>
            </w:r>
          </w:p>
        </w:tc>
        <w:tc>
          <w:tcPr>
            <w:tcW w:w="1782" w:type="dxa"/>
          </w:tcPr>
          <w:p w14:paraId="65556355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FE4D258" wp14:editId="38665D79">
                  <wp:extent cx="972820" cy="72961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MG772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29" cy="72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647169B7" w14:textId="77777777" w:rsidTr="005119DF">
        <w:tc>
          <w:tcPr>
            <w:tcW w:w="2959" w:type="dxa"/>
          </w:tcPr>
          <w:p w14:paraId="2030CAE9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Panenka ROSE</w:t>
            </w:r>
          </w:p>
        </w:tc>
        <w:tc>
          <w:tcPr>
            <w:tcW w:w="301" w:type="dxa"/>
          </w:tcPr>
          <w:p w14:paraId="0AE50DFC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10563F03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https://www.coi.cz/nebezpecna-panenka-pro-deti-do-3-let/</w:t>
            </w:r>
          </w:p>
        </w:tc>
        <w:tc>
          <w:tcPr>
            <w:tcW w:w="1782" w:type="dxa"/>
          </w:tcPr>
          <w:p w14:paraId="57BC0DFC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cs-CZ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A1CCD30" wp14:editId="4DF8894C">
                  <wp:extent cx="984673" cy="738505"/>
                  <wp:effectExtent l="0" t="0" r="6350" b="444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627_14352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10" cy="7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9DF" w:rsidRPr="00BB5B88" w14:paraId="64B9F6F8" w14:textId="77777777" w:rsidTr="005119DF">
        <w:tc>
          <w:tcPr>
            <w:tcW w:w="2959" w:type="dxa"/>
          </w:tcPr>
          <w:p w14:paraId="656C2F65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Houpačka s ohrádkou barevná</w:t>
            </w:r>
          </w:p>
        </w:tc>
        <w:tc>
          <w:tcPr>
            <w:tcW w:w="301" w:type="dxa"/>
          </w:tcPr>
          <w:p w14:paraId="026317ED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3" w:type="dxa"/>
          </w:tcPr>
          <w:p w14:paraId="2E999798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B5B88">
              <w:rPr>
                <w:rFonts w:asciiTheme="minorHAnsi" w:hAnsiTheme="minorHAnsi" w:cstheme="minorHAnsi"/>
                <w:sz w:val="22"/>
                <w:szCs w:val="22"/>
              </w:rPr>
              <w:t>https://www.coi.cz/coi-zakazala-na-trhu-detskou-houpacku-swing-with-backrest/</w:t>
            </w:r>
          </w:p>
        </w:tc>
        <w:tc>
          <w:tcPr>
            <w:tcW w:w="1782" w:type="dxa"/>
          </w:tcPr>
          <w:p w14:paraId="55597A69" w14:textId="77777777" w:rsidR="005119DF" w:rsidRPr="00BB5B88" w:rsidRDefault="005119DF" w:rsidP="000714D0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  <w:lang w:eastAsia="cs-CZ"/>
              </w:rPr>
            </w:pPr>
            <w:r w:rsidRPr="00BB5B88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2B800CD" wp14:editId="78038A4B">
                  <wp:extent cx="994410" cy="745808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IMG779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25" cy="75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4665A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41777DD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35E4C14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5B88">
        <w:rPr>
          <w:rFonts w:asciiTheme="minorHAnsi" w:hAnsiTheme="minorHAnsi" w:cstheme="minorHAnsi"/>
          <w:color w:val="auto"/>
          <w:sz w:val="22"/>
          <w:szCs w:val="22"/>
        </w:rPr>
        <w:t xml:space="preserve">Uložená opatření </w:t>
      </w:r>
    </w:p>
    <w:p w14:paraId="7399593A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D010E97" w14:textId="4DE9D05A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B5B88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Česká obchodní inspekce uložila v roce 2020 za porušení § 13 odst. 9 zákona č. 22/1997 Sb., </w:t>
      </w:r>
      <w:r w:rsidR="001523F2" w:rsidRPr="001523F2">
        <w:rPr>
          <w:rFonts w:asciiTheme="minorHAnsi" w:hAnsiTheme="minorHAnsi" w:cstheme="minorHAnsi"/>
          <w:b w:val="0"/>
          <w:color w:val="auto"/>
          <w:sz w:val="22"/>
          <w:szCs w:val="22"/>
        </w:rPr>
        <w:t>o techni</w:t>
      </w:r>
      <w:r w:rsidR="001523F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ckých požadavcích na výrobky, dohromady </w:t>
      </w:r>
      <w:r w:rsidRPr="00BB5B8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339 pokut v celkové výši 2 722 500 korun. </w:t>
      </w:r>
    </w:p>
    <w:p w14:paraId="0C998EE6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A0BD170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326EA542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9C69A49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3319BD09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D75C5ED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A371620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E589B60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84D6BDF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D30141D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8808F07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6FBC800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4347447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B5D9E2F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18A5B79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3E40819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1E178A70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826BEFC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51798A49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3EBAE9F6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23AE5B3C" w14:textId="77777777" w:rsidR="00BB5B88" w:rsidRPr="00BB5B88" w:rsidRDefault="00BB5B88" w:rsidP="00BB5B88">
      <w:pPr>
        <w:pStyle w:val="Textbody"/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7B7CCBBE" w14:textId="104A9389" w:rsidR="001E742B" w:rsidRPr="00A17960" w:rsidRDefault="001E742B" w:rsidP="00BB5B8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E742B" w:rsidRPr="00A17960" w:rsidSect="00362969">
      <w:footerReference w:type="default" r:id="rId1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4AE9" w16cex:dateUtc="2021-01-30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D3E6CA" w16cid:durableId="23C0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A2AA" w14:textId="77777777" w:rsidR="00F414F0" w:rsidRDefault="00F414F0" w:rsidP="00185D99">
      <w:r>
        <w:separator/>
      </w:r>
    </w:p>
  </w:endnote>
  <w:endnote w:type="continuationSeparator" w:id="0">
    <w:p w14:paraId="1E8EAB57" w14:textId="77777777" w:rsidR="00F414F0" w:rsidRDefault="00F414F0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B0BF" w14:textId="77777777"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0E41C7">
      <w:rPr>
        <w:color w:val="808080"/>
        <w:sz w:val="18"/>
        <w:szCs w:val="18"/>
      </w:rPr>
      <w:t xml:space="preserve">Ing. </w:t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FB1B" w14:textId="77777777" w:rsidR="00F414F0" w:rsidRDefault="00F414F0" w:rsidP="00185D99">
      <w:r>
        <w:separator/>
      </w:r>
    </w:p>
  </w:footnote>
  <w:footnote w:type="continuationSeparator" w:id="0">
    <w:p w14:paraId="622EE5A1" w14:textId="77777777" w:rsidR="00F414F0" w:rsidRDefault="00F414F0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4E"/>
    <w:multiLevelType w:val="hybridMultilevel"/>
    <w:tmpl w:val="56546E02"/>
    <w:lvl w:ilvl="0" w:tplc="47063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630"/>
    <w:multiLevelType w:val="multilevel"/>
    <w:tmpl w:val="9E56D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4E4C"/>
    <w:multiLevelType w:val="hybridMultilevel"/>
    <w:tmpl w:val="034A8C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B7"/>
    <w:multiLevelType w:val="hybridMultilevel"/>
    <w:tmpl w:val="E21E1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6540"/>
    <w:multiLevelType w:val="hybridMultilevel"/>
    <w:tmpl w:val="48901C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739"/>
    <w:multiLevelType w:val="hybridMultilevel"/>
    <w:tmpl w:val="638C7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E89"/>
    <w:multiLevelType w:val="hybridMultilevel"/>
    <w:tmpl w:val="A80E8D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CA0"/>
    <w:multiLevelType w:val="hybridMultilevel"/>
    <w:tmpl w:val="2B166E5C"/>
    <w:lvl w:ilvl="0" w:tplc="BFDCDC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2931A01"/>
    <w:multiLevelType w:val="hybridMultilevel"/>
    <w:tmpl w:val="B4BE8C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04DAB"/>
    <w:multiLevelType w:val="hybridMultilevel"/>
    <w:tmpl w:val="ACAA95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6DF"/>
    <w:multiLevelType w:val="hybridMultilevel"/>
    <w:tmpl w:val="CB10E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E5CF9"/>
    <w:multiLevelType w:val="hybridMultilevel"/>
    <w:tmpl w:val="45680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8649E"/>
    <w:multiLevelType w:val="hybridMultilevel"/>
    <w:tmpl w:val="9E56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E77F1"/>
    <w:multiLevelType w:val="hybridMultilevel"/>
    <w:tmpl w:val="59AED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03B91"/>
    <w:multiLevelType w:val="hybridMultilevel"/>
    <w:tmpl w:val="F6AE0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092"/>
    <w:multiLevelType w:val="hybridMultilevel"/>
    <w:tmpl w:val="AD644B26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4F24"/>
    <w:multiLevelType w:val="hybridMultilevel"/>
    <w:tmpl w:val="DD78E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5340"/>
    <w:multiLevelType w:val="hybridMultilevel"/>
    <w:tmpl w:val="89342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6E50"/>
    <w:multiLevelType w:val="hybridMultilevel"/>
    <w:tmpl w:val="E80E1082"/>
    <w:lvl w:ilvl="0" w:tplc="6E0E8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B21"/>
    <w:multiLevelType w:val="hybridMultilevel"/>
    <w:tmpl w:val="EFC4C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57626"/>
    <w:multiLevelType w:val="hybridMultilevel"/>
    <w:tmpl w:val="B1E412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1CED"/>
    <w:multiLevelType w:val="hybridMultilevel"/>
    <w:tmpl w:val="E312DA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80C7F"/>
    <w:multiLevelType w:val="hybridMultilevel"/>
    <w:tmpl w:val="4572A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A1"/>
    <w:multiLevelType w:val="hybridMultilevel"/>
    <w:tmpl w:val="40C406A4"/>
    <w:lvl w:ilvl="0" w:tplc="E45EA7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794"/>
    <w:multiLevelType w:val="hybridMultilevel"/>
    <w:tmpl w:val="B0ECCF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4148"/>
    <w:multiLevelType w:val="hybridMultilevel"/>
    <w:tmpl w:val="585C26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27599"/>
    <w:multiLevelType w:val="hybridMultilevel"/>
    <w:tmpl w:val="E2A67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B345F"/>
    <w:multiLevelType w:val="hybridMultilevel"/>
    <w:tmpl w:val="C9869E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3807"/>
    <w:multiLevelType w:val="hybridMultilevel"/>
    <w:tmpl w:val="43D25C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B09A8"/>
    <w:multiLevelType w:val="hybridMultilevel"/>
    <w:tmpl w:val="EC7E3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B2984"/>
    <w:multiLevelType w:val="hybridMultilevel"/>
    <w:tmpl w:val="EF8E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956DD"/>
    <w:multiLevelType w:val="hybridMultilevel"/>
    <w:tmpl w:val="FF88C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27321"/>
    <w:multiLevelType w:val="hybridMultilevel"/>
    <w:tmpl w:val="10AA8FC0"/>
    <w:lvl w:ilvl="0" w:tplc="8FCE5D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E45A3"/>
    <w:multiLevelType w:val="hybridMultilevel"/>
    <w:tmpl w:val="972E5E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70158"/>
    <w:multiLevelType w:val="hybridMultilevel"/>
    <w:tmpl w:val="57AE2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E7042"/>
    <w:multiLevelType w:val="hybridMultilevel"/>
    <w:tmpl w:val="B34CD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29"/>
  </w:num>
  <w:num w:numId="5">
    <w:abstractNumId w:val="34"/>
  </w:num>
  <w:num w:numId="6">
    <w:abstractNumId w:val="3"/>
  </w:num>
  <w:num w:numId="7">
    <w:abstractNumId w:val="11"/>
  </w:num>
  <w:num w:numId="8">
    <w:abstractNumId w:val="10"/>
  </w:num>
  <w:num w:numId="9">
    <w:abstractNumId w:val="32"/>
  </w:num>
  <w:num w:numId="10">
    <w:abstractNumId w:val="2"/>
  </w:num>
  <w:num w:numId="11">
    <w:abstractNumId w:val="21"/>
  </w:num>
  <w:num w:numId="12">
    <w:abstractNumId w:val="8"/>
  </w:num>
  <w:num w:numId="13">
    <w:abstractNumId w:val="25"/>
  </w:num>
  <w:num w:numId="14">
    <w:abstractNumId w:val="15"/>
  </w:num>
  <w:num w:numId="15">
    <w:abstractNumId w:val="23"/>
  </w:num>
  <w:num w:numId="16">
    <w:abstractNumId w:val="16"/>
  </w:num>
  <w:num w:numId="17">
    <w:abstractNumId w:val="16"/>
  </w:num>
  <w:num w:numId="18">
    <w:abstractNumId w:val="6"/>
  </w:num>
  <w:num w:numId="19">
    <w:abstractNumId w:val="39"/>
  </w:num>
  <w:num w:numId="20">
    <w:abstractNumId w:val="24"/>
  </w:num>
  <w:num w:numId="21">
    <w:abstractNumId w:val="20"/>
  </w:num>
  <w:num w:numId="22">
    <w:abstractNumId w:val="28"/>
  </w:num>
  <w:num w:numId="23">
    <w:abstractNumId w:val="19"/>
  </w:num>
  <w:num w:numId="24">
    <w:abstractNumId w:val="14"/>
  </w:num>
  <w:num w:numId="25">
    <w:abstractNumId w:val="1"/>
  </w:num>
  <w:num w:numId="26">
    <w:abstractNumId w:val="9"/>
  </w:num>
  <w:num w:numId="27">
    <w:abstractNumId w:val="4"/>
  </w:num>
  <w:num w:numId="28">
    <w:abstractNumId w:val="35"/>
  </w:num>
  <w:num w:numId="29">
    <w:abstractNumId w:val="22"/>
  </w:num>
  <w:num w:numId="30">
    <w:abstractNumId w:val="13"/>
  </w:num>
  <w:num w:numId="31">
    <w:abstractNumId w:val="37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6"/>
  </w:num>
  <w:num w:numId="37">
    <w:abstractNumId w:val="7"/>
  </w:num>
  <w:num w:numId="38">
    <w:abstractNumId w:val="0"/>
  </w:num>
  <w:num w:numId="39">
    <w:abstractNumId w:val="40"/>
  </w:num>
  <w:num w:numId="40">
    <w:abstractNumId w:val="27"/>
  </w:num>
  <w:num w:numId="41">
    <w:abstractNumId w:val="31"/>
  </w:num>
  <w:num w:numId="42">
    <w:abstractNumId w:val="5"/>
  </w:num>
  <w:num w:numId="43">
    <w:abstractNumId w:val="3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0384A"/>
    <w:rsid w:val="00004B17"/>
    <w:rsid w:val="00004CEF"/>
    <w:rsid w:val="00013A78"/>
    <w:rsid w:val="00017E33"/>
    <w:rsid w:val="00022166"/>
    <w:rsid w:val="000262D6"/>
    <w:rsid w:val="0002632F"/>
    <w:rsid w:val="00030E4E"/>
    <w:rsid w:val="00041212"/>
    <w:rsid w:val="00042816"/>
    <w:rsid w:val="00044892"/>
    <w:rsid w:val="00046A6B"/>
    <w:rsid w:val="00047CCA"/>
    <w:rsid w:val="00057C66"/>
    <w:rsid w:val="000601B9"/>
    <w:rsid w:val="00060D18"/>
    <w:rsid w:val="00063861"/>
    <w:rsid w:val="00073323"/>
    <w:rsid w:val="00090E58"/>
    <w:rsid w:val="000940BC"/>
    <w:rsid w:val="000A16E0"/>
    <w:rsid w:val="000B07D7"/>
    <w:rsid w:val="000B21A0"/>
    <w:rsid w:val="000B5C40"/>
    <w:rsid w:val="000B603C"/>
    <w:rsid w:val="000B6A90"/>
    <w:rsid w:val="000C63E8"/>
    <w:rsid w:val="000C6921"/>
    <w:rsid w:val="000C6A8B"/>
    <w:rsid w:val="000C706B"/>
    <w:rsid w:val="000D06D3"/>
    <w:rsid w:val="000D4265"/>
    <w:rsid w:val="000D7B47"/>
    <w:rsid w:val="000E03F8"/>
    <w:rsid w:val="000E12C9"/>
    <w:rsid w:val="000E3E07"/>
    <w:rsid w:val="000E41C7"/>
    <w:rsid w:val="000F08F9"/>
    <w:rsid w:val="000F16D1"/>
    <w:rsid w:val="000F28A8"/>
    <w:rsid w:val="000F2C0C"/>
    <w:rsid w:val="000F3BE8"/>
    <w:rsid w:val="000F52A6"/>
    <w:rsid w:val="00100B4B"/>
    <w:rsid w:val="0010412D"/>
    <w:rsid w:val="001053AB"/>
    <w:rsid w:val="001140DC"/>
    <w:rsid w:val="0012106E"/>
    <w:rsid w:val="001224BB"/>
    <w:rsid w:val="001242CC"/>
    <w:rsid w:val="001271AA"/>
    <w:rsid w:val="00127737"/>
    <w:rsid w:val="0013173D"/>
    <w:rsid w:val="00135A96"/>
    <w:rsid w:val="00136ECC"/>
    <w:rsid w:val="00137876"/>
    <w:rsid w:val="00144E53"/>
    <w:rsid w:val="00146CDB"/>
    <w:rsid w:val="0015090F"/>
    <w:rsid w:val="001523F2"/>
    <w:rsid w:val="00153DBC"/>
    <w:rsid w:val="00160AE3"/>
    <w:rsid w:val="00162498"/>
    <w:rsid w:val="00165268"/>
    <w:rsid w:val="00166DBF"/>
    <w:rsid w:val="00167217"/>
    <w:rsid w:val="00167615"/>
    <w:rsid w:val="001676F1"/>
    <w:rsid w:val="0017592B"/>
    <w:rsid w:val="00175E7B"/>
    <w:rsid w:val="00181BEA"/>
    <w:rsid w:val="0018225C"/>
    <w:rsid w:val="001824BB"/>
    <w:rsid w:val="001824BC"/>
    <w:rsid w:val="00185919"/>
    <w:rsid w:val="00185D99"/>
    <w:rsid w:val="00197482"/>
    <w:rsid w:val="001A118F"/>
    <w:rsid w:val="001A39B1"/>
    <w:rsid w:val="001A51AD"/>
    <w:rsid w:val="001A5633"/>
    <w:rsid w:val="001A7E65"/>
    <w:rsid w:val="001B09D6"/>
    <w:rsid w:val="001B12FA"/>
    <w:rsid w:val="001B5F7D"/>
    <w:rsid w:val="001B7A7B"/>
    <w:rsid w:val="001C2FDA"/>
    <w:rsid w:val="001D1199"/>
    <w:rsid w:val="001D267F"/>
    <w:rsid w:val="001D2A21"/>
    <w:rsid w:val="001D414B"/>
    <w:rsid w:val="001E059D"/>
    <w:rsid w:val="001E228C"/>
    <w:rsid w:val="001E3459"/>
    <w:rsid w:val="001E43F2"/>
    <w:rsid w:val="001E563D"/>
    <w:rsid w:val="001E742B"/>
    <w:rsid w:val="001F2255"/>
    <w:rsid w:val="001F28AD"/>
    <w:rsid w:val="001F59E2"/>
    <w:rsid w:val="001F6608"/>
    <w:rsid w:val="00204135"/>
    <w:rsid w:val="00205FD0"/>
    <w:rsid w:val="00206FBC"/>
    <w:rsid w:val="00210F85"/>
    <w:rsid w:val="00212094"/>
    <w:rsid w:val="00216362"/>
    <w:rsid w:val="00217F70"/>
    <w:rsid w:val="00221C3C"/>
    <w:rsid w:val="00223387"/>
    <w:rsid w:val="00227461"/>
    <w:rsid w:val="0024082F"/>
    <w:rsid w:val="002434A7"/>
    <w:rsid w:val="00244A3B"/>
    <w:rsid w:val="00246218"/>
    <w:rsid w:val="002516E7"/>
    <w:rsid w:val="00256358"/>
    <w:rsid w:val="00261259"/>
    <w:rsid w:val="00275730"/>
    <w:rsid w:val="00277452"/>
    <w:rsid w:val="00277C2B"/>
    <w:rsid w:val="00277DEC"/>
    <w:rsid w:val="002932B7"/>
    <w:rsid w:val="00293D34"/>
    <w:rsid w:val="00294CF5"/>
    <w:rsid w:val="00295D58"/>
    <w:rsid w:val="002A21C3"/>
    <w:rsid w:val="002A41CA"/>
    <w:rsid w:val="002A4DAE"/>
    <w:rsid w:val="002C2A53"/>
    <w:rsid w:val="002C35EB"/>
    <w:rsid w:val="002C466F"/>
    <w:rsid w:val="002D029E"/>
    <w:rsid w:val="002D1BB4"/>
    <w:rsid w:val="002D2CC1"/>
    <w:rsid w:val="002D7F03"/>
    <w:rsid w:val="002D7FF7"/>
    <w:rsid w:val="002E6676"/>
    <w:rsid w:val="002F2629"/>
    <w:rsid w:val="002F75FB"/>
    <w:rsid w:val="00302618"/>
    <w:rsid w:val="00307823"/>
    <w:rsid w:val="00315E92"/>
    <w:rsid w:val="0031699D"/>
    <w:rsid w:val="00324454"/>
    <w:rsid w:val="00325286"/>
    <w:rsid w:val="00337EC4"/>
    <w:rsid w:val="00340236"/>
    <w:rsid w:val="00343E6B"/>
    <w:rsid w:val="00351CBE"/>
    <w:rsid w:val="00351CCB"/>
    <w:rsid w:val="00362468"/>
    <w:rsid w:val="00362969"/>
    <w:rsid w:val="00365384"/>
    <w:rsid w:val="0036680B"/>
    <w:rsid w:val="003711F3"/>
    <w:rsid w:val="0037275B"/>
    <w:rsid w:val="0037681A"/>
    <w:rsid w:val="00380156"/>
    <w:rsid w:val="00380FEC"/>
    <w:rsid w:val="0038428B"/>
    <w:rsid w:val="003849B0"/>
    <w:rsid w:val="00394AF4"/>
    <w:rsid w:val="00395172"/>
    <w:rsid w:val="0039799B"/>
    <w:rsid w:val="003A0B28"/>
    <w:rsid w:val="003A0EED"/>
    <w:rsid w:val="003A5569"/>
    <w:rsid w:val="003A62C1"/>
    <w:rsid w:val="003A65B6"/>
    <w:rsid w:val="003A6A82"/>
    <w:rsid w:val="003B70AE"/>
    <w:rsid w:val="003C5A15"/>
    <w:rsid w:val="003D112A"/>
    <w:rsid w:val="003D11C2"/>
    <w:rsid w:val="003E4219"/>
    <w:rsid w:val="003E42B4"/>
    <w:rsid w:val="003E5D42"/>
    <w:rsid w:val="003E7340"/>
    <w:rsid w:val="003F1772"/>
    <w:rsid w:val="00402C0D"/>
    <w:rsid w:val="00403C23"/>
    <w:rsid w:val="00405F7B"/>
    <w:rsid w:val="00406EF9"/>
    <w:rsid w:val="004142A3"/>
    <w:rsid w:val="0041577F"/>
    <w:rsid w:val="00420085"/>
    <w:rsid w:val="00420338"/>
    <w:rsid w:val="004241E6"/>
    <w:rsid w:val="00425B5C"/>
    <w:rsid w:val="00425E2A"/>
    <w:rsid w:val="004307D5"/>
    <w:rsid w:val="0043112A"/>
    <w:rsid w:val="00442AF8"/>
    <w:rsid w:val="0044362B"/>
    <w:rsid w:val="00444E25"/>
    <w:rsid w:val="00445103"/>
    <w:rsid w:val="004471FF"/>
    <w:rsid w:val="00452377"/>
    <w:rsid w:val="00453410"/>
    <w:rsid w:val="00454184"/>
    <w:rsid w:val="00465192"/>
    <w:rsid w:val="0046567B"/>
    <w:rsid w:val="00470B38"/>
    <w:rsid w:val="004723EA"/>
    <w:rsid w:val="00474959"/>
    <w:rsid w:val="00484646"/>
    <w:rsid w:val="00486448"/>
    <w:rsid w:val="004868C8"/>
    <w:rsid w:val="00487552"/>
    <w:rsid w:val="00490CDD"/>
    <w:rsid w:val="00491FDF"/>
    <w:rsid w:val="0049570F"/>
    <w:rsid w:val="004969C5"/>
    <w:rsid w:val="00496B0F"/>
    <w:rsid w:val="004A27F4"/>
    <w:rsid w:val="004A6CB6"/>
    <w:rsid w:val="004B3257"/>
    <w:rsid w:val="004B6AF5"/>
    <w:rsid w:val="004B7257"/>
    <w:rsid w:val="004C0728"/>
    <w:rsid w:val="004D2C95"/>
    <w:rsid w:val="004D305D"/>
    <w:rsid w:val="004D49B1"/>
    <w:rsid w:val="004D5F51"/>
    <w:rsid w:val="004E0267"/>
    <w:rsid w:val="004E047A"/>
    <w:rsid w:val="004E1903"/>
    <w:rsid w:val="004E61C9"/>
    <w:rsid w:val="004E6913"/>
    <w:rsid w:val="004F1273"/>
    <w:rsid w:val="004F1F51"/>
    <w:rsid w:val="004F2F98"/>
    <w:rsid w:val="004F338F"/>
    <w:rsid w:val="004F6CB3"/>
    <w:rsid w:val="00500DE9"/>
    <w:rsid w:val="00506BED"/>
    <w:rsid w:val="005119DF"/>
    <w:rsid w:val="00515929"/>
    <w:rsid w:val="00522BC6"/>
    <w:rsid w:val="00523B5D"/>
    <w:rsid w:val="00527275"/>
    <w:rsid w:val="00530640"/>
    <w:rsid w:val="00530ADD"/>
    <w:rsid w:val="00530F81"/>
    <w:rsid w:val="00536212"/>
    <w:rsid w:val="00537466"/>
    <w:rsid w:val="00537AF9"/>
    <w:rsid w:val="00540AE1"/>
    <w:rsid w:val="00545F6A"/>
    <w:rsid w:val="005476A6"/>
    <w:rsid w:val="005517AE"/>
    <w:rsid w:val="0055231A"/>
    <w:rsid w:val="00556CCE"/>
    <w:rsid w:val="0055729D"/>
    <w:rsid w:val="0055744D"/>
    <w:rsid w:val="00561DF8"/>
    <w:rsid w:val="00562506"/>
    <w:rsid w:val="00577E46"/>
    <w:rsid w:val="005858BD"/>
    <w:rsid w:val="00592F6D"/>
    <w:rsid w:val="00594135"/>
    <w:rsid w:val="00594DBD"/>
    <w:rsid w:val="0059560F"/>
    <w:rsid w:val="005A1C34"/>
    <w:rsid w:val="005A44EE"/>
    <w:rsid w:val="005A7C75"/>
    <w:rsid w:val="005A7E24"/>
    <w:rsid w:val="005B09A2"/>
    <w:rsid w:val="005C4E4A"/>
    <w:rsid w:val="005D2077"/>
    <w:rsid w:val="005D3CE9"/>
    <w:rsid w:val="005D3D4C"/>
    <w:rsid w:val="005E2011"/>
    <w:rsid w:val="005E476D"/>
    <w:rsid w:val="005E47C3"/>
    <w:rsid w:val="005E5DFA"/>
    <w:rsid w:val="005E6600"/>
    <w:rsid w:val="005E734E"/>
    <w:rsid w:val="005F2259"/>
    <w:rsid w:val="005F2D15"/>
    <w:rsid w:val="005F4EE6"/>
    <w:rsid w:val="005F5656"/>
    <w:rsid w:val="00600984"/>
    <w:rsid w:val="00600EDE"/>
    <w:rsid w:val="00602C53"/>
    <w:rsid w:val="006070DF"/>
    <w:rsid w:val="00622D3B"/>
    <w:rsid w:val="0062430A"/>
    <w:rsid w:val="00624694"/>
    <w:rsid w:val="00636D2B"/>
    <w:rsid w:val="00640081"/>
    <w:rsid w:val="00641289"/>
    <w:rsid w:val="00643474"/>
    <w:rsid w:val="00644E3B"/>
    <w:rsid w:val="006502BB"/>
    <w:rsid w:val="00663EB5"/>
    <w:rsid w:val="00676F1E"/>
    <w:rsid w:val="0068090B"/>
    <w:rsid w:val="006833D8"/>
    <w:rsid w:val="006841CB"/>
    <w:rsid w:val="00685A7F"/>
    <w:rsid w:val="00687D59"/>
    <w:rsid w:val="00691EDB"/>
    <w:rsid w:val="006A32C9"/>
    <w:rsid w:val="006A4513"/>
    <w:rsid w:val="006A7DFE"/>
    <w:rsid w:val="006B425B"/>
    <w:rsid w:val="006C6282"/>
    <w:rsid w:val="006D1DAF"/>
    <w:rsid w:val="006D36CD"/>
    <w:rsid w:val="006D4638"/>
    <w:rsid w:val="006D5767"/>
    <w:rsid w:val="006D755B"/>
    <w:rsid w:val="006D7957"/>
    <w:rsid w:val="006E0909"/>
    <w:rsid w:val="006E5AE2"/>
    <w:rsid w:val="006E5F42"/>
    <w:rsid w:val="006F30DF"/>
    <w:rsid w:val="006F31D0"/>
    <w:rsid w:val="006F366E"/>
    <w:rsid w:val="00704CB3"/>
    <w:rsid w:val="00706C8F"/>
    <w:rsid w:val="007079EA"/>
    <w:rsid w:val="00715CAB"/>
    <w:rsid w:val="00721170"/>
    <w:rsid w:val="00721770"/>
    <w:rsid w:val="007220A0"/>
    <w:rsid w:val="00723C2D"/>
    <w:rsid w:val="0072480B"/>
    <w:rsid w:val="007248D6"/>
    <w:rsid w:val="00726157"/>
    <w:rsid w:val="00732A0D"/>
    <w:rsid w:val="007331D2"/>
    <w:rsid w:val="00740161"/>
    <w:rsid w:val="00741FC4"/>
    <w:rsid w:val="00750671"/>
    <w:rsid w:val="0076153E"/>
    <w:rsid w:val="007707EB"/>
    <w:rsid w:val="007778F1"/>
    <w:rsid w:val="007817AA"/>
    <w:rsid w:val="007A0E66"/>
    <w:rsid w:val="007A79BE"/>
    <w:rsid w:val="007B3F38"/>
    <w:rsid w:val="007C1891"/>
    <w:rsid w:val="007C22F5"/>
    <w:rsid w:val="007D13AB"/>
    <w:rsid w:val="007D1874"/>
    <w:rsid w:val="007D59C4"/>
    <w:rsid w:val="007E0B7D"/>
    <w:rsid w:val="007F0252"/>
    <w:rsid w:val="007F128C"/>
    <w:rsid w:val="007F248D"/>
    <w:rsid w:val="007F479B"/>
    <w:rsid w:val="007F568C"/>
    <w:rsid w:val="007F62FC"/>
    <w:rsid w:val="007F6453"/>
    <w:rsid w:val="007F6C55"/>
    <w:rsid w:val="0080065C"/>
    <w:rsid w:val="008015A6"/>
    <w:rsid w:val="00801F8D"/>
    <w:rsid w:val="008049ED"/>
    <w:rsid w:val="008072AB"/>
    <w:rsid w:val="00811F54"/>
    <w:rsid w:val="00813930"/>
    <w:rsid w:val="00816630"/>
    <w:rsid w:val="00816D54"/>
    <w:rsid w:val="00830D1B"/>
    <w:rsid w:val="008440B8"/>
    <w:rsid w:val="00854465"/>
    <w:rsid w:val="008604D6"/>
    <w:rsid w:val="00861EB7"/>
    <w:rsid w:val="00863301"/>
    <w:rsid w:val="0086560F"/>
    <w:rsid w:val="00865B7B"/>
    <w:rsid w:val="00867FD2"/>
    <w:rsid w:val="008744A8"/>
    <w:rsid w:val="008752C6"/>
    <w:rsid w:val="00877FEA"/>
    <w:rsid w:val="008823B4"/>
    <w:rsid w:val="0088321E"/>
    <w:rsid w:val="00884C64"/>
    <w:rsid w:val="00895F4C"/>
    <w:rsid w:val="008A2994"/>
    <w:rsid w:val="008A5E2B"/>
    <w:rsid w:val="008B5D1E"/>
    <w:rsid w:val="008C7414"/>
    <w:rsid w:val="008C7E0C"/>
    <w:rsid w:val="008D09CD"/>
    <w:rsid w:val="008E5905"/>
    <w:rsid w:val="008E698E"/>
    <w:rsid w:val="008F06D0"/>
    <w:rsid w:val="008F3354"/>
    <w:rsid w:val="008F4B9F"/>
    <w:rsid w:val="008F60EE"/>
    <w:rsid w:val="008F7988"/>
    <w:rsid w:val="00901553"/>
    <w:rsid w:val="00903B6C"/>
    <w:rsid w:val="00903ED7"/>
    <w:rsid w:val="00904EDB"/>
    <w:rsid w:val="009072AF"/>
    <w:rsid w:val="00914E47"/>
    <w:rsid w:val="00915AFA"/>
    <w:rsid w:val="00920A06"/>
    <w:rsid w:val="00922296"/>
    <w:rsid w:val="009267F9"/>
    <w:rsid w:val="00926A50"/>
    <w:rsid w:val="00932782"/>
    <w:rsid w:val="0093311E"/>
    <w:rsid w:val="009442A7"/>
    <w:rsid w:val="00945127"/>
    <w:rsid w:val="009471AB"/>
    <w:rsid w:val="00954744"/>
    <w:rsid w:val="00957646"/>
    <w:rsid w:val="00957D14"/>
    <w:rsid w:val="00961037"/>
    <w:rsid w:val="00971E23"/>
    <w:rsid w:val="00971EDD"/>
    <w:rsid w:val="00973F3C"/>
    <w:rsid w:val="00975876"/>
    <w:rsid w:val="00976B9C"/>
    <w:rsid w:val="00976E86"/>
    <w:rsid w:val="009817DB"/>
    <w:rsid w:val="00986725"/>
    <w:rsid w:val="009874A7"/>
    <w:rsid w:val="009874D6"/>
    <w:rsid w:val="0099145D"/>
    <w:rsid w:val="00991D40"/>
    <w:rsid w:val="009A0587"/>
    <w:rsid w:val="009A453C"/>
    <w:rsid w:val="009B7F95"/>
    <w:rsid w:val="009C5D60"/>
    <w:rsid w:val="009C6FB8"/>
    <w:rsid w:val="009D034B"/>
    <w:rsid w:val="009D2CAA"/>
    <w:rsid w:val="009D58CB"/>
    <w:rsid w:val="009E1306"/>
    <w:rsid w:val="009E1B34"/>
    <w:rsid w:val="009E50DE"/>
    <w:rsid w:val="009E6D50"/>
    <w:rsid w:val="009F0AFD"/>
    <w:rsid w:val="009F0DE7"/>
    <w:rsid w:val="009F1BC3"/>
    <w:rsid w:val="009F5F3C"/>
    <w:rsid w:val="009F6DA3"/>
    <w:rsid w:val="00A0238D"/>
    <w:rsid w:val="00A035F5"/>
    <w:rsid w:val="00A06731"/>
    <w:rsid w:val="00A07415"/>
    <w:rsid w:val="00A13CC5"/>
    <w:rsid w:val="00A15829"/>
    <w:rsid w:val="00A16A5B"/>
    <w:rsid w:val="00A17960"/>
    <w:rsid w:val="00A208FD"/>
    <w:rsid w:val="00A27E5A"/>
    <w:rsid w:val="00A30919"/>
    <w:rsid w:val="00A44F67"/>
    <w:rsid w:val="00A47238"/>
    <w:rsid w:val="00A502CE"/>
    <w:rsid w:val="00A53282"/>
    <w:rsid w:val="00A5391A"/>
    <w:rsid w:val="00A549AD"/>
    <w:rsid w:val="00A56399"/>
    <w:rsid w:val="00A565D6"/>
    <w:rsid w:val="00A61E58"/>
    <w:rsid w:val="00A65320"/>
    <w:rsid w:val="00A80D87"/>
    <w:rsid w:val="00A8244B"/>
    <w:rsid w:val="00A82BF6"/>
    <w:rsid w:val="00A8385B"/>
    <w:rsid w:val="00A904DB"/>
    <w:rsid w:val="00A90B65"/>
    <w:rsid w:val="00A92AD1"/>
    <w:rsid w:val="00A94FD3"/>
    <w:rsid w:val="00AA53E1"/>
    <w:rsid w:val="00AA70F3"/>
    <w:rsid w:val="00AA7C61"/>
    <w:rsid w:val="00AB059B"/>
    <w:rsid w:val="00AB2A24"/>
    <w:rsid w:val="00AB3651"/>
    <w:rsid w:val="00AB712F"/>
    <w:rsid w:val="00AB7968"/>
    <w:rsid w:val="00AC5225"/>
    <w:rsid w:val="00AC5932"/>
    <w:rsid w:val="00AC6C7C"/>
    <w:rsid w:val="00AD019C"/>
    <w:rsid w:val="00AD07A1"/>
    <w:rsid w:val="00AD0E0E"/>
    <w:rsid w:val="00AD1777"/>
    <w:rsid w:val="00AD4CF8"/>
    <w:rsid w:val="00AD5551"/>
    <w:rsid w:val="00AD745A"/>
    <w:rsid w:val="00AE5078"/>
    <w:rsid w:val="00AE7D98"/>
    <w:rsid w:val="00AF2C1B"/>
    <w:rsid w:val="00AF3AD6"/>
    <w:rsid w:val="00AF45E6"/>
    <w:rsid w:val="00AF62AF"/>
    <w:rsid w:val="00AF67AC"/>
    <w:rsid w:val="00B03878"/>
    <w:rsid w:val="00B07AF9"/>
    <w:rsid w:val="00B10360"/>
    <w:rsid w:val="00B14015"/>
    <w:rsid w:val="00B156DC"/>
    <w:rsid w:val="00B16AC2"/>
    <w:rsid w:val="00B17737"/>
    <w:rsid w:val="00B22980"/>
    <w:rsid w:val="00B235FE"/>
    <w:rsid w:val="00B33ECB"/>
    <w:rsid w:val="00B44811"/>
    <w:rsid w:val="00B45FCA"/>
    <w:rsid w:val="00B5732B"/>
    <w:rsid w:val="00B6437A"/>
    <w:rsid w:val="00B646D3"/>
    <w:rsid w:val="00B67456"/>
    <w:rsid w:val="00B7138D"/>
    <w:rsid w:val="00B73F9D"/>
    <w:rsid w:val="00B751D9"/>
    <w:rsid w:val="00B76299"/>
    <w:rsid w:val="00B767AA"/>
    <w:rsid w:val="00B81A04"/>
    <w:rsid w:val="00B832E9"/>
    <w:rsid w:val="00B84D0C"/>
    <w:rsid w:val="00B86329"/>
    <w:rsid w:val="00B871DC"/>
    <w:rsid w:val="00B90207"/>
    <w:rsid w:val="00B90E1E"/>
    <w:rsid w:val="00B92B1C"/>
    <w:rsid w:val="00B95F00"/>
    <w:rsid w:val="00BA5606"/>
    <w:rsid w:val="00BA5A80"/>
    <w:rsid w:val="00BB5B88"/>
    <w:rsid w:val="00BB72FF"/>
    <w:rsid w:val="00BC52BB"/>
    <w:rsid w:val="00BC543E"/>
    <w:rsid w:val="00BC5961"/>
    <w:rsid w:val="00BC6C4D"/>
    <w:rsid w:val="00BC7086"/>
    <w:rsid w:val="00BD2D29"/>
    <w:rsid w:val="00BD5024"/>
    <w:rsid w:val="00BD5403"/>
    <w:rsid w:val="00BD5B5C"/>
    <w:rsid w:val="00BE7632"/>
    <w:rsid w:val="00BF10D6"/>
    <w:rsid w:val="00BF2904"/>
    <w:rsid w:val="00BF3384"/>
    <w:rsid w:val="00C0777A"/>
    <w:rsid w:val="00C11AA1"/>
    <w:rsid w:val="00C1245E"/>
    <w:rsid w:val="00C15F33"/>
    <w:rsid w:val="00C2604F"/>
    <w:rsid w:val="00C30BD5"/>
    <w:rsid w:val="00C343D2"/>
    <w:rsid w:val="00C358AB"/>
    <w:rsid w:val="00C42D4C"/>
    <w:rsid w:val="00C53EDB"/>
    <w:rsid w:val="00C54DF4"/>
    <w:rsid w:val="00C54FEF"/>
    <w:rsid w:val="00C57E36"/>
    <w:rsid w:val="00C6042A"/>
    <w:rsid w:val="00C61364"/>
    <w:rsid w:val="00C61D98"/>
    <w:rsid w:val="00C63A6B"/>
    <w:rsid w:val="00C66F99"/>
    <w:rsid w:val="00C771F7"/>
    <w:rsid w:val="00C80179"/>
    <w:rsid w:val="00C81C10"/>
    <w:rsid w:val="00C82977"/>
    <w:rsid w:val="00C83E33"/>
    <w:rsid w:val="00C86024"/>
    <w:rsid w:val="00C86556"/>
    <w:rsid w:val="00C87D1C"/>
    <w:rsid w:val="00C91293"/>
    <w:rsid w:val="00C9230E"/>
    <w:rsid w:val="00C96268"/>
    <w:rsid w:val="00CA02DD"/>
    <w:rsid w:val="00CA17D9"/>
    <w:rsid w:val="00CA3299"/>
    <w:rsid w:val="00CA69A0"/>
    <w:rsid w:val="00CA7AC3"/>
    <w:rsid w:val="00CB700D"/>
    <w:rsid w:val="00CC376C"/>
    <w:rsid w:val="00CC7478"/>
    <w:rsid w:val="00CD575F"/>
    <w:rsid w:val="00CD675A"/>
    <w:rsid w:val="00CE0241"/>
    <w:rsid w:val="00CE4F67"/>
    <w:rsid w:val="00CE52E2"/>
    <w:rsid w:val="00CE5310"/>
    <w:rsid w:val="00CE6715"/>
    <w:rsid w:val="00CE75DA"/>
    <w:rsid w:val="00CF0B8A"/>
    <w:rsid w:val="00CF39F5"/>
    <w:rsid w:val="00CF6448"/>
    <w:rsid w:val="00CF73DF"/>
    <w:rsid w:val="00D016A4"/>
    <w:rsid w:val="00D01ECE"/>
    <w:rsid w:val="00D02517"/>
    <w:rsid w:val="00D02F16"/>
    <w:rsid w:val="00D04AE8"/>
    <w:rsid w:val="00D068DA"/>
    <w:rsid w:val="00D10CF3"/>
    <w:rsid w:val="00D1125A"/>
    <w:rsid w:val="00D123EF"/>
    <w:rsid w:val="00D15FF6"/>
    <w:rsid w:val="00D22BA6"/>
    <w:rsid w:val="00D32AE9"/>
    <w:rsid w:val="00D34CF3"/>
    <w:rsid w:val="00D36978"/>
    <w:rsid w:val="00D52E04"/>
    <w:rsid w:val="00D7144E"/>
    <w:rsid w:val="00D7221A"/>
    <w:rsid w:val="00D73A91"/>
    <w:rsid w:val="00D74EB9"/>
    <w:rsid w:val="00D75CBD"/>
    <w:rsid w:val="00D75DD4"/>
    <w:rsid w:val="00D75E75"/>
    <w:rsid w:val="00D77104"/>
    <w:rsid w:val="00D80571"/>
    <w:rsid w:val="00D837A4"/>
    <w:rsid w:val="00D90B67"/>
    <w:rsid w:val="00D9208B"/>
    <w:rsid w:val="00D94DAB"/>
    <w:rsid w:val="00D95F20"/>
    <w:rsid w:val="00DA19B2"/>
    <w:rsid w:val="00DA1A95"/>
    <w:rsid w:val="00DA3444"/>
    <w:rsid w:val="00DA4340"/>
    <w:rsid w:val="00DA4F3E"/>
    <w:rsid w:val="00DB78F7"/>
    <w:rsid w:val="00DC5AEC"/>
    <w:rsid w:val="00DC60FD"/>
    <w:rsid w:val="00DD03B7"/>
    <w:rsid w:val="00DD0CBB"/>
    <w:rsid w:val="00DD11EA"/>
    <w:rsid w:val="00DD490D"/>
    <w:rsid w:val="00DE0392"/>
    <w:rsid w:val="00DE3EDD"/>
    <w:rsid w:val="00DE4890"/>
    <w:rsid w:val="00DF0024"/>
    <w:rsid w:val="00DF2C32"/>
    <w:rsid w:val="00DF434A"/>
    <w:rsid w:val="00DF5416"/>
    <w:rsid w:val="00DF54D2"/>
    <w:rsid w:val="00DF59B3"/>
    <w:rsid w:val="00E01168"/>
    <w:rsid w:val="00E02FB7"/>
    <w:rsid w:val="00E034CA"/>
    <w:rsid w:val="00E05382"/>
    <w:rsid w:val="00E07FB1"/>
    <w:rsid w:val="00E170B9"/>
    <w:rsid w:val="00E17C86"/>
    <w:rsid w:val="00E2083C"/>
    <w:rsid w:val="00E210E3"/>
    <w:rsid w:val="00E23BF7"/>
    <w:rsid w:val="00E35962"/>
    <w:rsid w:val="00E37756"/>
    <w:rsid w:val="00E37A58"/>
    <w:rsid w:val="00E41120"/>
    <w:rsid w:val="00E4453C"/>
    <w:rsid w:val="00E517CA"/>
    <w:rsid w:val="00E53978"/>
    <w:rsid w:val="00E556E0"/>
    <w:rsid w:val="00E55927"/>
    <w:rsid w:val="00E55C3D"/>
    <w:rsid w:val="00E57C2B"/>
    <w:rsid w:val="00E60E2D"/>
    <w:rsid w:val="00E61DAB"/>
    <w:rsid w:val="00E62E57"/>
    <w:rsid w:val="00E6559C"/>
    <w:rsid w:val="00E7057A"/>
    <w:rsid w:val="00E71EEB"/>
    <w:rsid w:val="00E745AA"/>
    <w:rsid w:val="00E74E03"/>
    <w:rsid w:val="00E7592A"/>
    <w:rsid w:val="00E75EAD"/>
    <w:rsid w:val="00E77937"/>
    <w:rsid w:val="00E77B39"/>
    <w:rsid w:val="00E837EF"/>
    <w:rsid w:val="00E846F8"/>
    <w:rsid w:val="00E87D1E"/>
    <w:rsid w:val="00E90782"/>
    <w:rsid w:val="00E9118A"/>
    <w:rsid w:val="00E9375A"/>
    <w:rsid w:val="00E93A11"/>
    <w:rsid w:val="00E9554F"/>
    <w:rsid w:val="00E96BF2"/>
    <w:rsid w:val="00EA215E"/>
    <w:rsid w:val="00EA3CF5"/>
    <w:rsid w:val="00EA60A8"/>
    <w:rsid w:val="00EA720B"/>
    <w:rsid w:val="00EB19F7"/>
    <w:rsid w:val="00EB1F81"/>
    <w:rsid w:val="00EB4406"/>
    <w:rsid w:val="00EB4D2B"/>
    <w:rsid w:val="00EB5D64"/>
    <w:rsid w:val="00EB5DF5"/>
    <w:rsid w:val="00EC159E"/>
    <w:rsid w:val="00EC63A5"/>
    <w:rsid w:val="00EC7952"/>
    <w:rsid w:val="00ED5753"/>
    <w:rsid w:val="00ED74B0"/>
    <w:rsid w:val="00ED7EA8"/>
    <w:rsid w:val="00EE2D9C"/>
    <w:rsid w:val="00EE4E96"/>
    <w:rsid w:val="00EF153D"/>
    <w:rsid w:val="00EF1BFC"/>
    <w:rsid w:val="00EF319E"/>
    <w:rsid w:val="00EF78ED"/>
    <w:rsid w:val="00F00E18"/>
    <w:rsid w:val="00F01AEB"/>
    <w:rsid w:val="00F036CA"/>
    <w:rsid w:val="00F03B49"/>
    <w:rsid w:val="00F05BB5"/>
    <w:rsid w:val="00F063B7"/>
    <w:rsid w:val="00F13D02"/>
    <w:rsid w:val="00F14BE7"/>
    <w:rsid w:val="00F16A14"/>
    <w:rsid w:val="00F17F6E"/>
    <w:rsid w:val="00F204CA"/>
    <w:rsid w:val="00F23432"/>
    <w:rsid w:val="00F2569D"/>
    <w:rsid w:val="00F27EA4"/>
    <w:rsid w:val="00F32EDF"/>
    <w:rsid w:val="00F3674C"/>
    <w:rsid w:val="00F40692"/>
    <w:rsid w:val="00F414F0"/>
    <w:rsid w:val="00F423AA"/>
    <w:rsid w:val="00F42B2E"/>
    <w:rsid w:val="00F43DC8"/>
    <w:rsid w:val="00F448AC"/>
    <w:rsid w:val="00F55DEB"/>
    <w:rsid w:val="00F57EBA"/>
    <w:rsid w:val="00F65266"/>
    <w:rsid w:val="00F7373F"/>
    <w:rsid w:val="00F7546A"/>
    <w:rsid w:val="00F758D2"/>
    <w:rsid w:val="00F75E83"/>
    <w:rsid w:val="00F806B2"/>
    <w:rsid w:val="00F81FC8"/>
    <w:rsid w:val="00F874F8"/>
    <w:rsid w:val="00F918E9"/>
    <w:rsid w:val="00F920A2"/>
    <w:rsid w:val="00F92E91"/>
    <w:rsid w:val="00F96D83"/>
    <w:rsid w:val="00F979E9"/>
    <w:rsid w:val="00FA2374"/>
    <w:rsid w:val="00FA3809"/>
    <w:rsid w:val="00FA4D91"/>
    <w:rsid w:val="00FB099B"/>
    <w:rsid w:val="00FB0F2A"/>
    <w:rsid w:val="00FB2A52"/>
    <w:rsid w:val="00FB449B"/>
    <w:rsid w:val="00FD2F73"/>
    <w:rsid w:val="00FD44B6"/>
    <w:rsid w:val="00FF36EA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9058C"/>
  <w15:chartTrackingRefBased/>
  <w15:docId w15:val="{6A7DCB2D-4D8C-4CC3-AFB1-E0625572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209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3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  <w:style w:type="paragraph" w:customStyle="1" w:styleId="Textbody">
    <w:name w:val="Text body"/>
    <w:basedOn w:val="Normln"/>
    <w:rsid w:val="007D59C4"/>
    <w:pPr>
      <w:tabs>
        <w:tab w:val="left" w:pos="709"/>
      </w:tabs>
      <w:suppressAutoHyphens/>
      <w:autoSpaceDN w:val="0"/>
      <w:spacing w:line="100" w:lineRule="atLeast"/>
    </w:pPr>
    <w:rPr>
      <w:b/>
      <w:color w:val="00000A"/>
      <w:kern w:val="3"/>
      <w:szCs w:val="20"/>
    </w:rPr>
  </w:style>
  <w:style w:type="character" w:styleId="Odkaznakoment">
    <w:name w:val="annotation reference"/>
    <w:uiPriority w:val="99"/>
    <w:rsid w:val="00E37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377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756"/>
  </w:style>
  <w:style w:type="paragraph" w:styleId="Pedmtkomente">
    <w:name w:val="annotation subject"/>
    <w:basedOn w:val="Textkomente"/>
    <w:next w:val="Textkomente"/>
    <w:link w:val="PedmtkomenteChar"/>
    <w:rsid w:val="00E3775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37756"/>
    <w:rPr>
      <w:b/>
      <w:bCs/>
    </w:rPr>
  </w:style>
  <w:style w:type="character" w:customStyle="1" w:styleId="Nadpis1Char">
    <w:name w:val="Nadpis 1 Char"/>
    <w:link w:val="Nadpis1"/>
    <w:uiPriority w:val="9"/>
    <w:rsid w:val="00212094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h1a5">
    <w:name w:val="h1a5"/>
    <w:rsid w:val="00004B1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Bezmezer">
    <w:name w:val="No Spacing"/>
    <w:link w:val="BezmezerChar"/>
    <w:uiPriority w:val="1"/>
    <w:qFormat/>
    <w:rsid w:val="004F338F"/>
    <w:rPr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4F338F"/>
    <w:rPr>
      <w:sz w:val="24"/>
      <w:szCs w:val="24"/>
      <w:lang w:bidi="ar-SA"/>
    </w:rPr>
  </w:style>
  <w:style w:type="paragraph" w:styleId="Normlnweb">
    <w:name w:val="Normal (Web)"/>
    <w:basedOn w:val="Normln"/>
    <w:uiPriority w:val="99"/>
    <w:unhideWhenUsed/>
    <w:rsid w:val="00BD5B5C"/>
    <w:pPr>
      <w:spacing w:before="192" w:after="192" w:line="360" w:lineRule="atLeast"/>
    </w:pPr>
  </w:style>
  <w:style w:type="character" w:styleId="Sledovanodkaz">
    <w:name w:val="FollowedHyperlink"/>
    <w:rsid w:val="00AA53E1"/>
    <w:rPr>
      <w:color w:val="954F72"/>
      <w:u w:val="single"/>
    </w:rPr>
  </w:style>
  <w:style w:type="character" w:styleId="Zdraznn">
    <w:name w:val="Emphasis"/>
    <w:uiPriority w:val="20"/>
    <w:qFormat/>
    <w:rsid w:val="00B16AC2"/>
    <w:rPr>
      <w:i/>
      <w:iCs/>
    </w:rPr>
  </w:style>
  <w:style w:type="paragraph" w:styleId="Nzev">
    <w:name w:val="Title"/>
    <w:basedOn w:val="Normln"/>
    <w:link w:val="NzevChar"/>
    <w:qFormat/>
    <w:rsid w:val="0093311E"/>
    <w:pPr>
      <w:jc w:val="center"/>
    </w:pPr>
    <w:rPr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93311E"/>
    <w:rPr>
      <w:sz w:val="28"/>
    </w:rPr>
  </w:style>
  <w:style w:type="character" w:styleId="Siln">
    <w:name w:val="Strong"/>
    <w:qFormat/>
    <w:rsid w:val="00E90782"/>
    <w:rPr>
      <w:b/>
      <w:bCs/>
    </w:rPr>
  </w:style>
  <w:style w:type="paragraph" w:customStyle="1" w:styleId="Default">
    <w:name w:val="Default"/>
    <w:rsid w:val="002C35E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i.cz/pro-spotrebitele/rizikove-vyrobky/" TargetMode="External"/><Relationship Id="rId14" Type="http://schemas.openxmlformats.org/officeDocument/2006/relationships/image" Target="media/image6.jpe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1F42-F570-4885-B533-3D379308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dc:description/>
  <cp:lastModifiedBy>Fröhlich Jiří, Mgr. Ing.</cp:lastModifiedBy>
  <cp:revision>24</cp:revision>
  <cp:lastPrinted>2020-03-20T08:49:00Z</cp:lastPrinted>
  <dcterms:created xsi:type="dcterms:W3CDTF">2021-01-30T20:30:00Z</dcterms:created>
  <dcterms:modified xsi:type="dcterms:W3CDTF">2021-03-04T09:23:00Z</dcterms:modified>
</cp:coreProperties>
</file>