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A3379" w14:textId="5C5B4DFB" w:rsidR="005F3059" w:rsidRPr="006D58C1" w:rsidRDefault="005F3059" w:rsidP="00F14644">
      <w:pPr>
        <w:jc w:val="both"/>
        <w:rPr>
          <w:rFonts w:asciiTheme="minorHAnsi" w:hAnsiTheme="minorHAnsi" w:cstheme="minorHAnsi"/>
          <w:b/>
          <w:color w:val="005698"/>
          <w:sz w:val="24"/>
          <w:szCs w:val="24"/>
          <w:lang w:val="cs-CZ"/>
        </w:rPr>
      </w:pPr>
    </w:p>
    <w:p w14:paraId="79B206B1" w14:textId="15A76B30" w:rsidR="00B94740" w:rsidRPr="006D58C1" w:rsidRDefault="005F3059" w:rsidP="000C2026">
      <w:pPr>
        <w:jc w:val="right"/>
        <w:rPr>
          <w:rFonts w:asciiTheme="minorHAnsi" w:hAnsiTheme="minorHAnsi" w:cstheme="minorHAnsi"/>
          <w:b/>
          <w:color w:val="005698"/>
          <w:sz w:val="24"/>
          <w:szCs w:val="24"/>
          <w:lang w:val="cs-CZ"/>
        </w:rPr>
      </w:pPr>
      <w:r w:rsidRPr="006D58C1">
        <w:rPr>
          <w:rFonts w:asciiTheme="minorHAnsi" w:hAnsiTheme="minorHAnsi" w:cstheme="minorHAnsi"/>
          <w:b/>
          <w:color w:val="005698"/>
          <w:sz w:val="24"/>
          <w:szCs w:val="24"/>
          <w:lang w:val="cs-CZ"/>
        </w:rPr>
        <w:t>Tisková zpráva</w:t>
      </w:r>
      <w:r w:rsidR="00353205" w:rsidRPr="006D58C1">
        <w:rPr>
          <w:rFonts w:asciiTheme="minorHAnsi" w:hAnsiTheme="minorHAnsi" w:cstheme="minorHAnsi"/>
          <w:b/>
          <w:color w:val="005698"/>
          <w:sz w:val="24"/>
          <w:szCs w:val="24"/>
          <w:lang w:val="cs-CZ"/>
        </w:rPr>
        <w:t xml:space="preserve"> Evropského spotřebitelského centra </w:t>
      </w:r>
      <w:r w:rsidR="00DB6671">
        <w:rPr>
          <w:rFonts w:asciiTheme="minorHAnsi" w:hAnsiTheme="minorHAnsi" w:cstheme="minorHAnsi"/>
          <w:b/>
          <w:color w:val="005698"/>
          <w:sz w:val="24"/>
          <w:szCs w:val="24"/>
          <w:lang w:val="cs-CZ"/>
        </w:rPr>
        <w:t>při ČOI</w:t>
      </w:r>
    </w:p>
    <w:p w14:paraId="3DB7A465" w14:textId="77777777" w:rsidR="00B94740" w:rsidRPr="006D58C1" w:rsidRDefault="00B94740" w:rsidP="00F14644">
      <w:pPr>
        <w:spacing w:line="276" w:lineRule="auto"/>
        <w:jc w:val="both"/>
        <w:rPr>
          <w:rFonts w:asciiTheme="minorHAnsi" w:hAnsiTheme="minorHAnsi" w:cstheme="minorHAnsi"/>
          <w:b/>
          <w:sz w:val="24"/>
          <w:szCs w:val="24"/>
          <w:lang w:val="cs-CZ"/>
        </w:rPr>
      </w:pPr>
    </w:p>
    <w:p w14:paraId="52087523" w14:textId="77777777" w:rsidR="00175A6D" w:rsidRPr="00731027" w:rsidRDefault="00175A6D" w:rsidP="00175A6D">
      <w:pPr>
        <w:shd w:val="clear" w:color="auto" w:fill="FFFFFF"/>
        <w:spacing w:before="100" w:beforeAutospacing="1" w:after="100" w:afterAutospacing="1"/>
        <w:outlineLvl w:val="0"/>
        <w:rPr>
          <w:rFonts w:eastAsia="Times New Roman"/>
          <w:b/>
          <w:bCs/>
          <w:color w:val="01539C"/>
          <w:kern w:val="36"/>
          <w:sz w:val="40"/>
          <w:szCs w:val="48"/>
          <w:lang w:val="cs-CZ" w:eastAsia="cs-CZ"/>
        </w:rPr>
      </w:pPr>
      <w:r w:rsidRPr="00175A6D">
        <w:rPr>
          <w:rFonts w:eastAsia="Times New Roman"/>
          <w:b/>
          <w:bCs/>
          <w:color w:val="01539C"/>
          <w:kern w:val="36"/>
          <w:sz w:val="40"/>
          <w:szCs w:val="48"/>
          <w:lang w:val="cs-CZ" w:eastAsia="cs-CZ"/>
        </w:rPr>
        <w:t>Jak získat zpět peníze z</w:t>
      </w:r>
      <w:r w:rsidRPr="00731027">
        <w:rPr>
          <w:rFonts w:eastAsia="Times New Roman"/>
          <w:b/>
          <w:bCs/>
          <w:color w:val="01539C"/>
          <w:kern w:val="36"/>
          <w:sz w:val="40"/>
          <w:szCs w:val="48"/>
          <w:lang w:val="cs-CZ" w:eastAsia="cs-CZ"/>
        </w:rPr>
        <w:t xml:space="preserve">a </w:t>
      </w:r>
      <w:r w:rsidRPr="00175A6D">
        <w:rPr>
          <w:rFonts w:eastAsia="Times New Roman"/>
          <w:b/>
          <w:bCs/>
          <w:color w:val="01539C"/>
          <w:kern w:val="36"/>
          <w:sz w:val="40"/>
          <w:szCs w:val="48"/>
          <w:lang w:val="cs-CZ" w:eastAsia="cs-CZ"/>
        </w:rPr>
        <w:t>nedoručené dárky</w:t>
      </w:r>
    </w:p>
    <w:p w14:paraId="2982B0A2" w14:textId="77777777" w:rsidR="00175A6D" w:rsidRDefault="00175A6D" w:rsidP="00175A6D">
      <w:pPr>
        <w:pStyle w:val="Normlnweb"/>
        <w:shd w:val="clear" w:color="auto" w:fill="FFFFFF"/>
        <w:spacing w:before="0" w:beforeAutospacing="0"/>
        <w:jc w:val="both"/>
        <w:rPr>
          <w:rFonts w:ascii="Arial" w:hAnsi="Arial" w:cs="Arial"/>
          <w:color w:val="292B2C"/>
          <w:sz w:val="22"/>
          <w:szCs w:val="22"/>
        </w:rPr>
      </w:pPr>
      <w:r>
        <w:rPr>
          <w:rStyle w:val="Zdraznn"/>
          <w:rFonts w:ascii="Arial" w:hAnsi="Arial" w:cs="Arial"/>
          <w:b/>
          <w:bCs/>
          <w:color w:val="292B2C"/>
          <w:sz w:val="22"/>
          <w:szCs w:val="22"/>
        </w:rPr>
        <w:t xml:space="preserve">(Praha, 31. prosinec 2023) Mnoho lidí se nedočkalo objednaných vánočních dárků pro jejich blízké. Pokud prodejce nevrací peníze nebo ani nekomunikuje, existuje způsob, jak částku získat zpět i bez jeho souhlasu. Zkušenost Evropského spotřebitelského centra Česko ukazuje, že po platbě kartou přes internet pomůže banka díky nástroji zvanému </w:t>
      </w:r>
      <w:proofErr w:type="spellStart"/>
      <w:r>
        <w:rPr>
          <w:rStyle w:val="Zdraznn"/>
          <w:rFonts w:ascii="Arial" w:hAnsi="Arial" w:cs="Arial"/>
          <w:b/>
          <w:bCs/>
          <w:color w:val="292B2C"/>
          <w:sz w:val="22"/>
          <w:szCs w:val="22"/>
        </w:rPr>
        <w:t>chargeback</w:t>
      </w:r>
      <w:proofErr w:type="spellEnd"/>
      <w:r>
        <w:rPr>
          <w:rStyle w:val="Zdraznn"/>
          <w:rFonts w:ascii="Arial" w:hAnsi="Arial" w:cs="Arial"/>
          <w:b/>
          <w:bCs/>
          <w:color w:val="292B2C"/>
          <w:sz w:val="22"/>
          <w:szCs w:val="22"/>
        </w:rPr>
        <w:t xml:space="preserve"> a po platbě přes online platební systémy pomohou jejich provozovatelé. Po platbě převodem mezi bankovními účty ale takovou pomoc očekávat nelze.</w:t>
      </w:r>
    </w:p>
    <w:p w14:paraId="15BF066E" w14:textId="77777777" w:rsidR="00175A6D" w:rsidRDefault="00175A6D" w:rsidP="00175A6D">
      <w:pPr>
        <w:pStyle w:val="Normlnweb"/>
        <w:shd w:val="clear" w:color="auto" w:fill="FFFFFF"/>
        <w:spacing w:before="0" w:beforeAutospacing="0"/>
        <w:jc w:val="both"/>
        <w:rPr>
          <w:rFonts w:ascii="Arial" w:hAnsi="Arial" w:cs="Arial"/>
          <w:color w:val="292B2C"/>
          <w:sz w:val="22"/>
          <w:szCs w:val="22"/>
        </w:rPr>
      </w:pPr>
      <w:r>
        <w:rPr>
          <w:rFonts w:ascii="Arial" w:hAnsi="Arial" w:cs="Arial"/>
          <w:color w:val="292B2C"/>
          <w:sz w:val="22"/>
          <w:szCs w:val="22"/>
        </w:rPr>
        <w:t xml:space="preserve">„Ne všechny dárky se podařilo doručit včas, a dochází ke sporům – podnikatel nadále zboží doručuje, zatímco spotřebitel ho už nechce. Nebo bylo doručeno něco jiného, něco nekvalitního nebo také nic. Spotřebitel chce své peníze zpět, ale prodejce je nevrací,“ popisuje typické situace těchto dní Ondřej Tichota z Evropského spotřebitelského centra při České obchodní inspekci. </w:t>
      </w:r>
    </w:p>
    <w:p w14:paraId="5C6659B0" w14:textId="77777777" w:rsidR="00175A6D" w:rsidRDefault="00175A6D" w:rsidP="00175A6D">
      <w:pPr>
        <w:pStyle w:val="Normlnweb"/>
        <w:shd w:val="clear" w:color="auto" w:fill="FFFFFF"/>
        <w:spacing w:before="0" w:beforeAutospacing="0"/>
        <w:jc w:val="both"/>
        <w:rPr>
          <w:rFonts w:ascii="Arial" w:hAnsi="Arial" w:cs="Arial"/>
          <w:color w:val="292B2C"/>
          <w:sz w:val="22"/>
          <w:szCs w:val="22"/>
        </w:rPr>
      </w:pPr>
      <w:r>
        <w:rPr>
          <w:rFonts w:ascii="Arial" w:hAnsi="Arial" w:cs="Arial"/>
          <w:color w:val="292B2C"/>
          <w:sz w:val="22"/>
          <w:szCs w:val="22"/>
        </w:rPr>
        <w:t xml:space="preserve">Pokud se na vrácení peněz nedohodnou, je vhodné obrátit se na oddělení reklamací plateb banky, která byla použitou platební kartu. Pomocí </w:t>
      </w:r>
      <w:proofErr w:type="spellStart"/>
      <w:r>
        <w:rPr>
          <w:rFonts w:ascii="Arial" w:hAnsi="Arial" w:cs="Arial"/>
          <w:color w:val="292B2C"/>
          <w:sz w:val="22"/>
          <w:szCs w:val="22"/>
        </w:rPr>
        <w:t>chargebacku</w:t>
      </w:r>
      <w:proofErr w:type="spellEnd"/>
      <w:r>
        <w:rPr>
          <w:rFonts w:ascii="Arial" w:hAnsi="Arial" w:cs="Arial"/>
          <w:color w:val="292B2C"/>
          <w:sz w:val="22"/>
          <w:szCs w:val="22"/>
        </w:rPr>
        <w:t>, který je nástrojem karetních asociací, totiž banka spotřebitele obrazně řečeno stáhne peníze zpět o banky podnikatele, pokud ten neprokáže, že vše proběhlo v pořádku. Podobně pomáhá zákaznická podpora systémů elektronických peněženek.</w:t>
      </w:r>
    </w:p>
    <w:p w14:paraId="5D8BA9D3" w14:textId="77777777" w:rsidR="00175A6D" w:rsidRDefault="00175A6D" w:rsidP="00175A6D">
      <w:pPr>
        <w:pStyle w:val="Normlnweb"/>
        <w:shd w:val="clear" w:color="auto" w:fill="FFFFFF"/>
        <w:spacing w:before="0" w:beforeAutospacing="0"/>
        <w:jc w:val="both"/>
        <w:rPr>
          <w:rFonts w:ascii="Arial" w:hAnsi="Arial" w:cs="Arial"/>
          <w:color w:val="292B2C"/>
          <w:sz w:val="22"/>
          <w:szCs w:val="22"/>
        </w:rPr>
      </w:pPr>
      <w:r>
        <w:rPr>
          <w:rFonts w:ascii="Arial" w:hAnsi="Arial" w:cs="Arial"/>
          <w:color w:val="292B2C"/>
          <w:sz w:val="22"/>
          <w:szCs w:val="22"/>
        </w:rPr>
        <w:t>„Spotřebitelé by měli mít připravené podklady, včetně objednávky, faktury a případné písemné komunikace s prodejcem,“ říká Ondřej Tichota a upozorňuje i na případy poškozeného zboží: „Vždy je dobré si rozbalování zásilky nafotit nebo natočit. Takový záznam se může hodit také, když je zboží dodáno poškozené.“</w:t>
      </w:r>
    </w:p>
    <w:p w14:paraId="51FEEB47" w14:textId="2971B219" w:rsidR="00175A6D" w:rsidRDefault="00175A6D" w:rsidP="00175A6D">
      <w:pPr>
        <w:pStyle w:val="Normlnweb"/>
        <w:shd w:val="clear" w:color="auto" w:fill="FFFFFF"/>
        <w:spacing w:before="0" w:beforeAutospacing="0"/>
        <w:jc w:val="both"/>
        <w:rPr>
          <w:rFonts w:ascii="Arial" w:hAnsi="Arial" w:cs="Arial"/>
          <w:color w:val="292B2C"/>
          <w:sz w:val="22"/>
          <w:szCs w:val="22"/>
        </w:rPr>
      </w:pPr>
      <w:r>
        <w:rPr>
          <w:rFonts w:ascii="Arial" w:hAnsi="Arial" w:cs="Arial"/>
          <w:color w:val="292B2C"/>
          <w:sz w:val="22"/>
          <w:szCs w:val="22"/>
        </w:rPr>
        <w:t>Obvykle nelze získat peníze zpět po platbě bankovním převodem. To je možné pouze se souhlasem druhé strany, což nelze očekávat v případě čirých podvodů, kdy například ani není známo jméno nebo název prodejce, nebo u mnohých internetových prodejců ze zemí mimo EU.</w:t>
      </w:r>
    </w:p>
    <w:p w14:paraId="09CA3A9C" w14:textId="30930027" w:rsidR="005A656A" w:rsidRDefault="005A656A" w:rsidP="00175A6D">
      <w:pPr>
        <w:pStyle w:val="Normlnweb"/>
        <w:shd w:val="clear" w:color="auto" w:fill="FFFFFF"/>
        <w:spacing w:before="0" w:beforeAutospacing="0"/>
        <w:jc w:val="both"/>
        <w:rPr>
          <w:rFonts w:ascii="Arial" w:hAnsi="Arial" w:cs="Arial"/>
          <w:color w:val="292B2C"/>
          <w:sz w:val="22"/>
          <w:szCs w:val="22"/>
        </w:rPr>
      </w:pPr>
      <w:r>
        <w:rPr>
          <w:rFonts w:ascii="Arial" w:hAnsi="Arial" w:cs="Arial"/>
          <w:color w:val="292B2C"/>
          <w:sz w:val="22"/>
          <w:szCs w:val="22"/>
        </w:rPr>
        <w:t xml:space="preserve">„Pokud lidé sázeli na dobírku a zaplatili za zboží kartou přímo u doručujícího kurýra, ale nebyli s výrobkem spokojeni a prodejce jim nechce peníze vrátit, pak </w:t>
      </w:r>
      <w:proofErr w:type="spellStart"/>
      <w:r>
        <w:rPr>
          <w:rFonts w:ascii="Arial" w:hAnsi="Arial" w:cs="Arial"/>
          <w:color w:val="292B2C"/>
          <w:sz w:val="22"/>
          <w:szCs w:val="22"/>
        </w:rPr>
        <w:t>chargeback</w:t>
      </w:r>
      <w:proofErr w:type="spellEnd"/>
      <w:r>
        <w:rPr>
          <w:rFonts w:ascii="Arial" w:hAnsi="Arial" w:cs="Arial"/>
          <w:color w:val="292B2C"/>
          <w:sz w:val="22"/>
          <w:szCs w:val="22"/>
        </w:rPr>
        <w:t xml:space="preserve"> použít nelze,“ podotýká Ondřej Tichota.</w:t>
      </w:r>
    </w:p>
    <w:p w14:paraId="3B94E4A6" w14:textId="06E20F4D" w:rsidR="00175A6D" w:rsidRDefault="00175A6D" w:rsidP="00175A6D">
      <w:pPr>
        <w:pStyle w:val="Normlnweb"/>
        <w:shd w:val="clear" w:color="auto" w:fill="FFFFFF"/>
        <w:spacing w:before="0" w:beforeAutospacing="0"/>
        <w:jc w:val="both"/>
        <w:rPr>
          <w:rFonts w:ascii="Arial" w:hAnsi="Arial" w:cs="Arial"/>
          <w:color w:val="292B2C"/>
          <w:sz w:val="22"/>
          <w:szCs w:val="22"/>
        </w:rPr>
      </w:pPr>
      <w:r>
        <w:rPr>
          <w:rFonts w:ascii="Arial" w:hAnsi="Arial" w:cs="Arial"/>
          <w:color w:val="292B2C"/>
          <w:sz w:val="22"/>
          <w:szCs w:val="22"/>
        </w:rPr>
        <w:t>Pokud má spotřebitel přeshraniční spor s obchodníkem z jiné země EU, Norska nebo Islandu, může využít bezplatné pomoci sítě evropských spotřebitelských center (ECC-Net). Činnost 29 center je již 18 let financována Evropskou komisí a zúčastněnými státy.</w:t>
      </w:r>
      <w:r w:rsidR="005A656A">
        <w:rPr>
          <w:rFonts w:ascii="Arial" w:hAnsi="Arial" w:cs="Arial"/>
          <w:color w:val="292B2C"/>
          <w:sz w:val="22"/>
          <w:szCs w:val="22"/>
        </w:rPr>
        <w:t xml:space="preserve"> </w:t>
      </w:r>
    </w:p>
    <w:p w14:paraId="23D11E5A" w14:textId="62E5A45E" w:rsidR="006D58C1" w:rsidRPr="006D58C1" w:rsidRDefault="006D58C1" w:rsidP="00F14644">
      <w:pPr>
        <w:jc w:val="both"/>
        <w:rPr>
          <w:rFonts w:asciiTheme="minorHAnsi" w:hAnsiTheme="minorHAnsi" w:cstheme="minorHAnsi"/>
          <w:lang w:val="cs-CZ"/>
        </w:rPr>
      </w:pPr>
    </w:p>
    <w:p w14:paraId="6C781B69" w14:textId="7F27A955" w:rsidR="002E5BBB" w:rsidRPr="00D76907" w:rsidRDefault="00D76907" w:rsidP="00F14644">
      <w:pPr>
        <w:spacing w:line="276" w:lineRule="auto"/>
        <w:jc w:val="both"/>
        <w:rPr>
          <w:rFonts w:asciiTheme="minorHAnsi" w:hAnsiTheme="minorHAnsi" w:cstheme="minorHAnsi"/>
          <w:lang w:val="cs-CZ"/>
        </w:rPr>
      </w:pPr>
      <w:r>
        <w:rPr>
          <w:rFonts w:asciiTheme="minorHAnsi" w:hAnsiTheme="minorHAnsi" w:cstheme="minorHAnsi"/>
          <w:b/>
          <w:i/>
          <w:lang w:val="cs-CZ"/>
        </w:rPr>
        <w:br/>
      </w:r>
      <w:r w:rsidR="00E71A37" w:rsidRPr="00D76907">
        <w:rPr>
          <w:rFonts w:asciiTheme="minorHAnsi" w:hAnsiTheme="minorHAnsi" w:cstheme="minorHAnsi"/>
          <w:b/>
          <w:i/>
          <w:lang w:val="cs-CZ"/>
        </w:rPr>
        <w:t>Kontakt pro média:</w:t>
      </w:r>
      <w:r w:rsidR="00E71A37" w:rsidRPr="00D76907">
        <w:rPr>
          <w:rFonts w:asciiTheme="minorHAnsi" w:hAnsiTheme="minorHAnsi" w:cstheme="minorHAnsi"/>
          <w:i/>
          <w:lang w:val="cs-CZ"/>
        </w:rPr>
        <w:t xml:space="preserve"> </w:t>
      </w:r>
      <w:r w:rsidR="00DC5F45" w:rsidRPr="00D76907">
        <w:rPr>
          <w:rFonts w:asciiTheme="minorHAnsi" w:hAnsiTheme="minorHAnsi" w:cstheme="minorHAnsi"/>
          <w:lang w:val="cs-CZ"/>
        </w:rPr>
        <w:t>Ondřej Tichota</w:t>
      </w:r>
      <w:r w:rsidRPr="00D76907">
        <w:rPr>
          <w:rFonts w:asciiTheme="minorHAnsi" w:hAnsiTheme="minorHAnsi" w:cstheme="minorHAnsi"/>
          <w:lang w:val="cs-CZ"/>
        </w:rPr>
        <w:t xml:space="preserve">, </w:t>
      </w:r>
      <w:r w:rsidR="00004431" w:rsidRPr="00D76907">
        <w:rPr>
          <w:rFonts w:asciiTheme="minorHAnsi" w:hAnsiTheme="minorHAnsi" w:cstheme="minorHAnsi"/>
          <w:lang w:val="cs-CZ"/>
        </w:rPr>
        <w:t xml:space="preserve">ředitel </w:t>
      </w:r>
      <w:r w:rsidR="00E71A37" w:rsidRPr="00D76907">
        <w:rPr>
          <w:rFonts w:asciiTheme="minorHAnsi" w:hAnsiTheme="minorHAnsi" w:cstheme="minorHAnsi"/>
          <w:lang w:val="cs-CZ"/>
        </w:rPr>
        <w:t>E</w:t>
      </w:r>
      <w:r w:rsidRPr="00D76907">
        <w:rPr>
          <w:rFonts w:asciiTheme="minorHAnsi" w:hAnsiTheme="minorHAnsi" w:cstheme="minorHAnsi"/>
          <w:lang w:val="cs-CZ"/>
        </w:rPr>
        <w:t>SC</w:t>
      </w:r>
      <w:r w:rsidR="00E71A37" w:rsidRPr="00D76907">
        <w:rPr>
          <w:rFonts w:asciiTheme="minorHAnsi" w:hAnsiTheme="minorHAnsi" w:cstheme="minorHAnsi"/>
          <w:lang w:val="cs-CZ"/>
        </w:rPr>
        <w:t xml:space="preserve"> </w:t>
      </w:r>
      <w:r w:rsidR="00290B9A" w:rsidRPr="00D76907">
        <w:rPr>
          <w:rFonts w:asciiTheme="minorHAnsi" w:hAnsiTheme="minorHAnsi" w:cstheme="minorHAnsi"/>
          <w:lang w:val="cs-CZ"/>
        </w:rPr>
        <w:t>Česko</w:t>
      </w:r>
      <w:r w:rsidRPr="00D76907">
        <w:rPr>
          <w:rFonts w:asciiTheme="minorHAnsi" w:hAnsiTheme="minorHAnsi" w:cstheme="minorHAnsi"/>
          <w:lang w:val="cs-CZ"/>
        </w:rPr>
        <w:t xml:space="preserve">, </w:t>
      </w:r>
      <w:r w:rsidR="002E5BBB" w:rsidRPr="00D76907">
        <w:rPr>
          <w:rFonts w:asciiTheme="minorHAnsi" w:hAnsiTheme="minorHAnsi" w:cstheme="minorHAnsi"/>
          <w:lang w:val="cs-CZ"/>
        </w:rPr>
        <w:t xml:space="preserve">731 553 653, </w:t>
      </w:r>
      <w:hyperlink r:id="rId7" w:history="1">
        <w:r w:rsidR="002E5BBB" w:rsidRPr="00D76907">
          <w:rPr>
            <w:rStyle w:val="Hypertextovodkaz"/>
            <w:rFonts w:asciiTheme="minorHAnsi" w:hAnsiTheme="minorHAnsi" w:cstheme="minorHAnsi"/>
            <w:lang w:val="cs-CZ"/>
          </w:rPr>
          <w:t>otichota@coi.cz</w:t>
        </w:r>
      </w:hyperlink>
    </w:p>
    <w:sectPr w:rsidR="002E5BBB" w:rsidRPr="00D76907" w:rsidSect="00D76907">
      <w:headerReference w:type="default" r:id="rId8"/>
      <w:footerReference w:type="default" r:id="rId9"/>
      <w:pgSz w:w="11910" w:h="16840"/>
      <w:pgMar w:top="1276" w:right="1134" w:bottom="851" w:left="1134"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3ADDD" w14:textId="77777777" w:rsidR="00174176" w:rsidRDefault="00174176">
      <w:r>
        <w:separator/>
      </w:r>
    </w:p>
  </w:endnote>
  <w:endnote w:type="continuationSeparator" w:id="0">
    <w:p w14:paraId="58986710" w14:textId="77777777" w:rsidR="00174176" w:rsidRDefault="00174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charset w:val="00"/>
    <w:family w:val="auto"/>
    <w:pitch w:val="variable"/>
    <w:sig w:usb0="60000287" w:usb1="00000001" w:usb2="00000000" w:usb3="00000000" w:csb0="0000019F" w:csb1="00000000"/>
  </w:font>
  <w:font w:name="MyriadPro-Light">
    <w:altName w:val="Times New Roman"/>
    <w:charset w:val="00"/>
    <w:family w:val="auto"/>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1CB1" w14:textId="71E4CDB2" w:rsidR="008E4CCD" w:rsidRDefault="008E4CCD" w:rsidP="00A92A6C">
    <w:pPr>
      <w:pStyle w:val="Zpat"/>
      <w:tabs>
        <w:tab w:val="clear" w:pos="4536"/>
        <w:tab w:val="clear" w:pos="9072"/>
        <w:tab w:val="left" w:pos="5480"/>
      </w:tabs>
    </w:pPr>
    <w:r>
      <w:rPr>
        <w:noProof/>
        <w:lang w:val="cs-CZ" w:eastAsia="cs-CZ"/>
      </w:rPr>
      <mc:AlternateContent>
        <mc:Choice Requires="wps">
          <w:drawing>
            <wp:anchor distT="0" distB="0" distL="114300" distR="114300" simplePos="0" relativeHeight="251654656" behindDoc="0" locked="0" layoutInCell="1" allowOverlap="1" wp14:anchorId="19C360DE" wp14:editId="465265B6">
              <wp:simplePos x="0" y="0"/>
              <wp:positionH relativeFrom="column">
                <wp:posOffset>-95250</wp:posOffset>
              </wp:positionH>
              <wp:positionV relativeFrom="paragraph">
                <wp:posOffset>53340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60DE" id="_x0000_t202" coordsize="21600,21600" o:spt="202" path="m,l,21600r21600,l21600,xe">
              <v:stroke joinstyle="miter"/>
              <v:path gradientshapeok="t" o:connecttype="rect"/>
            </v:shapetype>
            <v:shape id="Textfeld 41" o:spid="_x0000_s1026" type="#_x0000_t202" style="position:absolute;margin-left:-7.5pt;margin-top:4.2pt;width:497.0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NeQIAAFsFAAAOAAAAZHJzL2Uyb0RvYy54bWysVMFu2zAMvQ/YPwi6r07SJOu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XjI&#10;mROWevSgWtTKVIxUxE/j44xgS09AbD9DS33e6yMpU9mtDjb9qSBGdmJ6d2CXojFJyunpcDQ5nXAm&#10;yTY9mwynkxSmePH2IeIXBZYloeSBupdJFdubiB10D0mXObiujckdNO43BcXsNCqPQO+dCukSzhLu&#10;jEpexn1TmijIeSdFHj51aQLbChobIaVymEvOcQmdUJrufotjj0+uXVZvcT545JvB4cHZ1g5CZulV&#10;2tWPfcq6wxPVR3UnEdtV2zd4BdWO+hug25Do5XVNTbgREe9FoJWgltKa4x19tIGm5NBLnK0h/Pqb&#10;PuFpUsnKWUMrVvL4cyOC4sx8dTTDn4bjcdrJfBhPPo7oEI4tq2OL29hLoHbQmFJ2WUx4NHtRB7CP&#10;9Bos0q1kEk7S3SXHvXiJ3eLTayLVYpFBtIVe4I1beplCJ3rTiD20jyL4fg6RJvgW9ssoZq/GscMm&#10;TweLDYKu86wmgjtWe+Jpg/O0969NeiKOzxn18ibOnwEAAP//AwBQSwMEFAAGAAgAAAAhAKYllJve&#10;AAAACQEAAA8AAABkcnMvZG93bnJldi54bWxMj81OwzAQhO9IvIO1lbi1dqB/SeNUCMS1iEKRuLnx&#10;NomI11HsNuHt2Z7gOJrRzDf5dnStuGAfGk8akpkCgVR621Cl4eP9ZboGEaIha1pPqOEHA2yL25vc&#10;ZNYP9IaXfawEl1DIjIY6xi6TMpQ1OhNmvkNi7+R7ZyLLvpK2NwOXu1beK7WUzjTEC7Xp8KnG8nt/&#10;dhoOu9PX51y9Vs9u0Q1+VJJcKrW+m4yPGxARx/gXhis+o0PBTEd/JhtEq2GaLPhL1LCeg2A/XaUJ&#10;iCMHk+UDyCKX/x8UvwAAAP//AwBQSwECLQAUAAYACAAAACEAtoM4kv4AAADhAQAAEwAAAAAAAAAA&#10;AAAAAAAAAAAAW0NvbnRlbnRfVHlwZXNdLnhtbFBLAQItABQABgAIAAAAIQA4/SH/1gAAAJQBAAAL&#10;AAAAAAAAAAAAAAAAAC8BAABfcmVscy8ucmVsc1BLAQItABQABgAIAAAAIQAGFKLNeQIAAFsFAAAO&#10;AAAAAAAAAAAAAAAAAC4CAABkcnMvZTJvRG9jLnhtbFBLAQItABQABgAIAAAAIQCmJZSb3gAAAAkB&#10;AAAPAAAAAAAAAAAAAAAAANMEAABkcnMvZG93bnJldi54bWxQSwUGAAAAAAQABADzAAAA3gUAAAAA&#10;" filled="f" stroked="f">
              <v:textbo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v:textbox>
            </v:shape>
          </w:pict>
        </mc:Fallback>
      </mc:AlternateContent>
    </w:r>
    <w:r>
      <w:rPr>
        <w:noProof/>
        <w:lang w:val="cs-CZ" w:eastAsia="cs-CZ"/>
      </w:rPr>
      <mc:AlternateContent>
        <mc:Choice Requires="wps">
          <w:drawing>
            <wp:anchor distT="0" distB="0" distL="114300" distR="114300" simplePos="0" relativeHeight="251664896" behindDoc="0" locked="0" layoutInCell="1" allowOverlap="1" wp14:anchorId="6B399323" wp14:editId="6214C26C">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227A2" id="Rechteck 4" o:spid="_x0000_s1026" style="position:absolute;margin-left:-56.7pt;margin-top:33.75pt;width:595.5pt;height: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zlQIAAIMFAAAOAAAAZHJzL2Uyb0RvYy54bWysVMFu2zAMvQ/YPwi6r3aCJG2DOkXQosOA&#10;oivaDj0rshQLk0VNUuJkXz9Kst2uK3YYloMimuQj+UTy4vLQarIXziswFZ2clJQIw6FWZlvRb083&#10;n84o8YGZmmkwoqJH4enl6uOHi84uxRQa0LVwBEGMX3a2ok0IdlkUnjeiZf4ErDColOBaFlB026J2&#10;rEP0VhfTslwUHbjaOuDCe/x6nZV0lfClFDx8ldKLQHRFMbeQTpfOTTyL1QVbbh2zjeJ9GuwfsmiZ&#10;Mhh0hLpmgZGdU39AtYo78CDDCYe2ACkVF6kGrGZSvqnmsWFWpFqQHG9Hmvz/g+V3+3tHVF3RGSWG&#10;tfhED4I3QfDvZBbZ6axfotGjvXe95PEaSz1I18Z/LIIcEqPHkVFxCITjx9P5Yno2R+I56k4X+GIR&#10;s3hxts6HzwJaEi8VdfhgiUe2v/Uhmw4mMZYHreobpXUS3HZzpR3Zs/i45Xxxftaj/2amTTQ2EN0y&#10;YvxSxMJyKekWjlpEO20ehERCMPlpyiS1ohjjMM6FCZOsalgtcvh5ib8hemze6JEqTYARWWL8EbsH&#10;GCwzyICds+zto6tInTw6l39LLDuPHikymDA6t8qAew9AY1V95Gw/kJSpiSxtoD5iuzjIc+Qtv1H4&#10;brfMh3vmcHDwpXEZhK94SA1dRaG/UdKA+/ne92iP/YxaSjocxIr6HzvmBCX6i8FOP5/MZnFykzCb&#10;n05RcK81m9cas2uvANthgmvH8nSN9kEPV+mgfcadsY5RUcUMx9gV5cENwlXICwK3DhfrdTLDabUs&#10;3JpHyyN4ZDX25dPhmTnbN2/Arr+DYWjZ8k0PZ9voaWC9CyBVavAXXnu+cdJT4/RbKa6S13Kyetmd&#10;q18AAAD//wMAUEsDBBQABgAIAAAAIQC3oYwA4wAAAAsBAAAPAAAAZHJzL2Rvd25yZXYueG1sTI9B&#10;a8JAEIXvhf6HZQq9FN2NrYmmmUgtFCr00iihxzW7JsHsbMiuGv9911N7HN7He99kq9F07KwH11pC&#10;iKYCmKbKqpZqhN32Y7IA5rwkJTtLGuGqHazy+7tMpspe6FufC1+zUEIulQiN933KuasabaSb2l5T&#10;yA52MNKHc6i5GuQllJuOz4SIuZEthYVG9vq90dWxOBmE467gX+uNuD5tfz7LcvCzfr0oER8fxrdX&#10;YF6P/g+Gm35Qhzw47e2JlGMdwiSKnl8CixAnc2A3QiRJDGyPkCznwPOM//8h/wUAAP//AwBQSwEC&#10;LQAUAAYACAAAACEAtoM4kv4AAADhAQAAEwAAAAAAAAAAAAAAAAAAAAAAW0NvbnRlbnRfVHlwZXNd&#10;LnhtbFBLAQItABQABgAIAAAAIQA4/SH/1gAAAJQBAAALAAAAAAAAAAAAAAAAAC8BAABfcmVscy8u&#10;cmVsc1BLAQItABQABgAIAAAAIQAdO+NzlQIAAIMFAAAOAAAAAAAAAAAAAAAAAC4CAABkcnMvZTJv&#10;RG9jLnhtbFBLAQItABQABgAIAAAAIQC3oYwA4wAAAAsBAAAPAAAAAAAAAAAAAAAAAO8EAABkcnMv&#10;ZG93bnJldi54bWxQSwUGAAAAAAQABADzAAAA/wUAAAAA&#10;" fillcolor="#00569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5DD58" w14:textId="77777777" w:rsidR="00174176" w:rsidRDefault="00174176">
      <w:r>
        <w:separator/>
      </w:r>
    </w:p>
  </w:footnote>
  <w:footnote w:type="continuationSeparator" w:id="0">
    <w:p w14:paraId="11814AB8" w14:textId="77777777" w:rsidR="00174176" w:rsidRDefault="00174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4799" w14:textId="44FEE641" w:rsidR="008E4CCD" w:rsidRDefault="008E4CCD">
    <w:pPr>
      <w:pStyle w:val="Zkladntext"/>
      <w:spacing w:line="14" w:lineRule="auto"/>
    </w:pPr>
    <w:r>
      <w:rPr>
        <w:noProof/>
        <w:lang w:val="cs-CZ" w:eastAsia="cs-CZ"/>
      </w:rPr>
      <w:drawing>
        <wp:anchor distT="0" distB="0" distL="114300" distR="114300" simplePos="0" relativeHeight="251659776" behindDoc="0" locked="0" layoutInCell="1" allowOverlap="1" wp14:anchorId="2D5EFDB0" wp14:editId="03B1D94C">
          <wp:simplePos x="0" y="0"/>
          <wp:positionH relativeFrom="column">
            <wp:posOffset>2646771</wp:posOffset>
          </wp:positionH>
          <wp:positionV relativeFrom="paragraph">
            <wp:posOffset>-123825</wp:posOffset>
          </wp:positionV>
          <wp:extent cx="2041072" cy="451361"/>
          <wp:effectExtent l="0" t="0" r="0" b="6350"/>
          <wp:wrapNone/>
          <wp:docPr id="37" name="obrázek 1" descr="C:\Users\otichota\AppData\Local\Microsoft\Windows\INetCache\Content.Word\CS Spolufinancováno Evropskou unií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chota\AppData\Local\Microsoft\Windows\INetCache\Content.Word\CS Spolufinancováno Evropskou unií_POS.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325"/>
                  <a:stretch/>
                </pic:blipFill>
                <pic:spPr bwMode="auto">
                  <a:xfrm>
                    <a:off x="0" y="0"/>
                    <a:ext cx="2041072" cy="45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cs-CZ" w:eastAsia="cs-CZ"/>
      </w:rPr>
      <w:drawing>
        <wp:anchor distT="0" distB="0" distL="114300" distR="114300" simplePos="0" relativeHeight="251657728" behindDoc="0" locked="0" layoutInCell="1" allowOverlap="1" wp14:anchorId="11ED3E76" wp14:editId="57F23822">
          <wp:simplePos x="0" y="0"/>
          <wp:positionH relativeFrom="column">
            <wp:posOffset>4827270</wp:posOffset>
          </wp:positionH>
          <wp:positionV relativeFrom="paragraph">
            <wp:posOffset>-320040</wp:posOffset>
          </wp:positionV>
          <wp:extent cx="1295400" cy="670609"/>
          <wp:effectExtent l="0" t="0" r="0" b="0"/>
          <wp:wrapNone/>
          <wp:docPr id="38" name="Obrázek 38" descr="C:\Users\otichota\AppData\Local\Microsoft\Windows\INetCache\Content.Word\LOGO_ECC-Ne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chota\AppData\Local\Microsoft\Windows\INetCache\Content.Word\LOGO_ECC-Net_C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670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49536" behindDoc="1" locked="0" layoutInCell="1" allowOverlap="1" wp14:anchorId="14DF7292" wp14:editId="02606013">
              <wp:simplePos x="0" y="0"/>
              <wp:positionH relativeFrom="page">
                <wp:posOffset>5833110</wp:posOffset>
              </wp:positionH>
              <wp:positionV relativeFrom="page">
                <wp:posOffset>467360</wp:posOffset>
              </wp:positionV>
              <wp:extent cx="3175" cy="1270"/>
              <wp:effectExtent l="3810" t="0" r="18415" b="1397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423C" id="Freeform 3" o:spid="_x0000_s1026" style="position:absolute;margin-left:459.3pt;margin-top:36.8pt;width:.2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XqsgMAANUJAAAOAAAAZHJzL2Uyb0RvYy54bWysVuGOozYQ/l+p72D5Z6ssmJAQomVPvdum&#10;qrR3PenSB3DABFSwqU1C9qq+e8cDzkLKak9VIwVs/DF8841nxvfvLnVFzkKbUsmEsjufEiFTlZXy&#10;mNDf97vFhhLTcpnxSkmR0Gdh6LuH77+775qtCFShqkxoAkak2XZNQou2bbaeZ9JC1NzcqUZIWMyV&#10;rnkLU330Ms07sF5XXuD7a69TOmu0SoUx8PSxX6QPaD/PRdr+ludGtKRKKHBr8arxerBX7+Geb4+a&#10;N0WZDjT4f2BR81LCR6+mHnnLyUmX/zJVl6lWRuXtXapqT+V5mQr0Abxh/o03XwreCPQFxDHNVSbz&#10;/5lNP50/a1JmEDtKJK8hRDsthBWcLK06XWO2APrSfNbWP9M8qfQPAwveZMVODGDIofuoMrDCT61C&#10;RS65ru2b4Cu5oPDPV+HFpSUpPFyyaEVJCgssiDAoHt+6F9OTaX8RCo3w85Np+5hlMELFs4H3HuKb&#10;1xWE78cF8UnMNmu8DDG+wsDRHvaDR/Y+6cjqFhE4BBqKlhGB/y1o6UBgxkIKEtxCQgdxhOJZQuD6&#10;C6FwjtDaIQZCmzlCkQMhoc0cIUjGiUIxmyUUO5hVaDNHiE21jpbxHCM2ltpiZjRiU7EhavMisbHe&#10;exbMspoKHi1ndWJjvS1mjtVU8df30lj0PVvPspqq/sp2YmPRR/sJEuHotjov3O5PL3LY/jAi3BZb&#10;H7OtUcZm2R6Uh2zaYwqDCUDZXHkFDIJYMG7xN8HA04IhtrYIvGXahg3hmGRvw0FPhMdj6/1rg8Ma&#10;avptNdeUQDU/9PnX8NbqZP21Q9IlFBwsEhqgQrU6i73C1famIMF3XlYrOUb1bjif3Zq7N2iplxGr&#10;AFhya+7eY77FDuQWaODKoHs/rZQRveTWLdT+6qpVaFQmjarKbFdWlXXT6OPhQ6XJmdse6K9W8WYQ&#10;dwKrcIdIZV/rP9M/gRo9qGmrNfa0v2IWhP77IF7s1ptoEe7C1SKO/M3CZ/H7eO2Hcfi4+9uqzcJt&#10;UWaZkE+lFK6/svDb+tfQ6fvOiB3WxjJeBSsM5IT9jZM+/Oac1OokM/CObwvBs5+HccvLqh97U8Yo&#10;Mrjt7igENj7b6/rmeFDZM/Q9rfqzBZyFYFAo/ZWSDs4VCTV/nrgWlFS/SmjcMQtDexDBSbiKApjo&#10;8cphvMJlCqYS2lJIcjv80PaHl1Ojy2MBX2KohVQ/Qb/NS9sbkV/PapjA2QE9GM459nAyniPq5TT2&#10;8A8AAAD//wMAUEsDBBQABgAIAAAAIQCCmVaG3QAAAAkBAAAPAAAAZHJzL2Rvd25yZXYueG1sTI/B&#10;TsMwEETvSPyDtUjcqJOC2iTEqVAkeisihQ9w421iEa+j2G0DX8/2BKfV7I5m35Sb2Q3ijFOwnhSk&#10;iwQEUuuNpU7B58frQwYiRE1GD55QwTcG2FS3N6UujL9Qg+d97ASHUCi0gj7GsZAytD06HRZ+ROLb&#10;0U9OR5ZTJ82kLxzuBrlMkpV02hJ/6PWIdY/t1/7kFCyP9u1nnb43zVO9tfXWR5x3O6Xu7+aXZxCs&#10;4p8ZrviMDhUzHfyJTBCDgjzNVmxVsH7kyYY8zVMQh+siA1mV8n+D6hcAAP//AwBQSwECLQAUAAYA&#10;CAAAACEAtoM4kv4AAADhAQAAEwAAAAAAAAAAAAAAAAAAAAAAW0NvbnRlbnRfVHlwZXNdLnhtbFBL&#10;AQItABQABgAIAAAAIQA4/SH/1gAAAJQBAAALAAAAAAAAAAAAAAAAAC8BAABfcmVscy8ucmVsc1BL&#10;AQItABQABgAIAAAAIQD3vZXqsgMAANUJAAAOAAAAAAAAAAAAAAAAAC4CAABkcnMvZTJvRG9jLnht&#10;bFBLAQItABQABgAIAAAAIQCCmVaG3QAAAAkBAAAPAAAAAAAAAAAAAAAAAAwGAABkcnMvZG93bnJl&#10;di54bWxQSwUGAAAAAAQABADzAAAAFgcAAAAA&#10;" path="m,l3,1,5,2,3,1,,xe" fillcolor="#005598" stroked="f">
              <v:path arrowok="t" o:connecttype="custom" o:connectlocs="0,467995;1905,468630;3175,469265;1905,468630;0,467995" o:connectangles="0,0,0,0,0"/>
              <w10:wrap anchorx="page" anchory="page"/>
            </v:shape>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B52EF"/>
    <w:multiLevelType w:val="hybridMultilevel"/>
    <w:tmpl w:val="DE4E1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BD4213"/>
    <w:multiLevelType w:val="hybridMultilevel"/>
    <w:tmpl w:val="69FC5E2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E159A"/>
    <w:multiLevelType w:val="hybridMultilevel"/>
    <w:tmpl w:val="E4A65F76"/>
    <w:lvl w:ilvl="0" w:tplc="19588CF8">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5163F"/>
    <w:multiLevelType w:val="hybridMultilevel"/>
    <w:tmpl w:val="50901714"/>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B5962"/>
    <w:multiLevelType w:val="hybridMultilevel"/>
    <w:tmpl w:val="AE4C2BCA"/>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F379E"/>
    <w:multiLevelType w:val="hybridMultilevel"/>
    <w:tmpl w:val="E8A6E0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7130BC7"/>
    <w:multiLevelType w:val="hybridMultilevel"/>
    <w:tmpl w:val="242E3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8B2449"/>
    <w:multiLevelType w:val="hybridMultilevel"/>
    <w:tmpl w:val="9A088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BA0B88"/>
    <w:multiLevelType w:val="hybridMultilevel"/>
    <w:tmpl w:val="0CD81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0A31B7"/>
    <w:multiLevelType w:val="hybridMultilevel"/>
    <w:tmpl w:val="49FC9F4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3C0F8C"/>
    <w:multiLevelType w:val="hybridMultilevel"/>
    <w:tmpl w:val="564E72B8"/>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72008"/>
    <w:multiLevelType w:val="multilevel"/>
    <w:tmpl w:val="277409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260A18"/>
    <w:multiLevelType w:val="hybridMultilevel"/>
    <w:tmpl w:val="9578C4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A4340CE"/>
    <w:multiLevelType w:val="hybridMultilevel"/>
    <w:tmpl w:val="A3A4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6E219F"/>
    <w:multiLevelType w:val="hybridMultilevel"/>
    <w:tmpl w:val="25FC8290"/>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15"/>
  </w:num>
  <w:num w:numId="5">
    <w:abstractNumId w:val="5"/>
  </w:num>
  <w:num w:numId="6">
    <w:abstractNumId w:val="6"/>
  </w:num>
  <w:num w:numId="7">
    <w:abstractNumId w:val="13"/>
  </w:num>
  <w:num w:numId="8">
    <w:abstractNumId w:val="18"/>
  </w:num>
  <w:num w:numId="9">
    <w:abstractNumId w:val="4"/>
  </w:num>
  <w:num w:numId="10">
    <w:abstractNumId w:val="10"/>
  </w:num>
  <w:num w:numId="11">
    <w:abstractNumId w:val="17"/>
  </w:num>
  <w:num w:numId="12">
    <w:abstractNumId w:val="16"/>
  </w:num>
  <w:num w:numId="13">
    <w:abstractNumId w:val="8"/>
  </w:num>
  <w:num w:numId="14">
    <w:abstractNumId w:val="1"/>
  </w:num>
  <w:num w:numId="15">
    <w:abstractNumId w:val="2"/>
  </w:num>
  <w:num w:numId="16">
    <w:abstractNumId w:val="7"/>
  </w:num>
  <w:num w:numId="17">
    <w:abstractNumId w:val="0"/>
  </w:num>
  <w:num w:numId="18">
    <w:abstractNumId w:val="11"/>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174"/>
    <w:rsid w:val="000026D5"/>
    <w:rsid w:val="00004431"/>
    <w:rsid w:val="00004593"/>
    <w:rsid w:val="000056B3"/>
    <w:rsid w:val="00005B6E"/>
    <w:rsid w:val="00011A8A"/>
    <w:rsid w:val="00012D24"/>
    <w:rsid w:val="00033AF4"/>
    <w:rsid w:val="00037C66"/>
    <w:rsid w:val="00044F81"/>
    <w:rsid w:val="000612C3"/>
    <w:rsid w:val="000649AC"/>
    <w:rsid w:val="000715A4"/>
    <w:rsid w:val="00081464"/>
    <w:rsid w:val="00081513"/>
    <w:rsid w:val="0008523A"/>
    <w:rsid w:val="000907EE"/>
    <w:rsid w:val="00094D9F"/>
    <w:rsid w:val="000A56D8"/>
    <w:rsid w:val="000B103F"/>
    <w:rsid w:val="000B2E18"/>
    <w:rsid w:val="000B434F"/>
    <w:rsid w:val="000C068F"/>
    <w:rsid w:val="000C0E85"/>
    <w:rsid w:val="000C2026"/>
    <w:rsid w:val="000C6BA7"/>
    <w:rsid w:val="000D257C"/>
    <w:rsid w:val="000E6E70"/>
    <w:rsid w:val="00105405"/>
    <w:rsid w:val="00106724"/>
    <w:rsid w:val="0011250B"/>
    <w:rsid w:val="0012227E"/>
    <w:rsid w:val="00124D39"/>
    <w:rsid w:val="00161D76"/>
    <w:rsid w:val="001679CC"/>
    <w:rsid w:val="00174176"/>
    <w:rsid w:val="00175A6D"/>
    <w:rsid w:val="00181F51"/>
    <w:rsid w:val="00191131"/>
    <w:rsid w:val="001A5FC4"/>
    <w:rsid w:val="001B4073"/>
    <w:rsid w:val="001B51EA"/>
    <w:rsid w:val="001B71FD"/>
    <w:rsid w:val="001C4DF9"/>
    <w:rsid w:val="001D00E1"/>
    <w:rsid w:val="001D0B08"/>
    <w:rsid w:val="001E73BE"/>
    <w:rsid w:val="0020080F"/>
    <w:rsid w:val="00201D42"/>
    <w:rsid w:val="002029CC"/>
    <w:rsid w:val="00205FFB"/>
    <w:rsid w:val="002103D5"/>
    <w:rsid w:val="00220E0F"/>
    <w:rsid w:val="002310B7"/>
    <w:rsid w:val="0023492C"/>
    <w:rsid w:val="002404C2"/>
    <w:rsid w:val="00240F7B"/>
    <w:rsid w:val="00246C93"/>
    <w:rsid w:val="00247EB3"/>
    <w:rsid w:val="00250AA9"/>
    <w:rsid w:val="00255A9B"/>
    <w:rsid w:val="00257733"/>
    <w:rsid w:val="002716A7"/>
    <w:rsid w:val="0027678A"/>
    <w:rsid w:val="00281D9F"/>
    <w:rsid w:val="00283B11"/>
    <w:rsid w:val="00290B9A"/>
    <w:rsid w:val="002B65BE"/>
    <w:rsid w:val="002C5F53"/>
    <w:rsid w:val="002D2CB5"/>
    <w:rsid w:val="002E5BBB"/>
    <w:rsid w:val="002E69BC"/>
    <w:rsid w:val="002F08B3"/>
    <w:rsid w:val="002F1D1E"/>
    <w:rsid w:val="00300EDB"/>
    <w:rsid w:val="003018E2"/>
    <w:rsid w:val="00305927"/>
    <w:rsid w:val="00305F06"/>
    <w:rsid w:val="00321E4F"/>
    <w:rsid w:val="00325892"/>
    <w:rsid w:val="00326A99"/>
    <w:rsid w:val="003278DE"/>
    <w:rsid w:val="00331281"/>
    <w:rsid w:val="00334F67"/>
    <w:rsid w:val="0034406A"/>
    <w:rsid w:val="00353205"/>
    <w:rsid w:val="00363214"/>
    <w:rsid w:val="003643C9"/>
    <w:rsid w:val="003715E9"/>
    <w:rsid w:val="003747EC"/>
    <w:rsid w:val="00375D18"/>
    <w:rsid w:val="0037673F"/>
    <w:rsid w:val="00385271"/>
    <w:rsid w:val="00386CB0"/>
    <w:rsid w:val="0039318D"/>
    <w:rsid w:val="003949D5"/>
    <w:rsid w:val="003974DB"/>
    <w:rsid w:val="003A23AA"/>
    <w:rsid w:val="003A7DB4"/>
    <w:rsid w:val="003B6BEB"/>
    <w:rsid w:val="003C46C4"/>
    <w:rsid w:val="003D6D2A"/>
    <w:rsid w:val="003D6FE6"/>
    <w:rsid w:val="003D7504"/>
    <w:rsid w:val="003E4A85"/>
    <w:rsid w:val="003E63CD"/>
    <w:rsid w:val="003F0043"/>
    <w:rsid w:val="003F2BB7"/>
    <w:rsid w:val="004051AE"/>
    <w:rsid w:val="0040707D"/>
    <w:rsid w:val="00415ABE"/>
    <w:rsid w:val="00416B78"/>
    <w:rsid w:val="00421DE4"/>
    <w:rsid w:val="00430DB6"/>
    <w:rsid w:val="00431AF9"/>
    <w:rsid w:val="00444C34"/>
    <w:rsid w:val="004505CD"/>
    <w:rsid w:val="00470CD5"/>
    <w:rsid w:val="004913EA"/>
    <w:rsid w:val="00493FB2"/>
    <w:rsid w:val="004972A4"/>
    <w:rsid w:val="004A05F1"/>
    <w:rsid w:val="004A4E3D"/>
    <w:rsid w:val="004B4FE6"/>
    <w:rsid w:val="004C4518"/>
    <w:rsid w:val="004C4A8B"/>
    <w:rsid w:val="004D6EA9"/>
    <w:rsid w:val="004E3A87"/>
    <w:rsid w:val="004E5875"/>
    <w:rsid w:val="004E5BF8"/>
    <w:rsid w:val="004E6FAF"/>
    <w:rsid w:val="005009CA"/>
    <w:rsid w:val="00512129"/>
    <w:rsid w:val="00520C52"/>
    <w:rsid w:val="00521755"/>
    <w:rsid w:val="005312C0"/>
    <w:rsid w:val="0053173D"/>
    <w:rsid w:val="0054298C"/>
    <w:rsid w:val="00543C28"/>
    <w:rsid w:val="00545EF5"/>
    <w:rsid w:val="00551D7F"/>
    <w:rsid w:val="00551DAD"/>
    <w:rsid w:val="005573FD"/>
    <w:rsid w:val="00563DA5"/>
    <w:rsid w:val="00577A55"/>
    <w:rsid w:val="005823CD"/>
    <w:rsid w:val="005851E1"/>
    <w:rsid w:val="005A51E8"/>
    <w:rsid w:val="005A6088"/>
    <w:rsid w:val="005A656A"/>
    <w:rsid w:val="005B0E71"/>
    <w:rsid w:val="005B5E03"/>
    <w:rsid w:val="005C3076"/>
    <w:rsid w:val="005C30A1"/>
    <w:rsid w:val="005D454D"/>
    <w:rsid w:val="005F2243"/>
    <w:rsid w:val="005F3059"/>
    <w:rsid w:val="00604458"/>
    <w:rsid w:val="00605788"/>
    <w:rsid w:val="00612671"/>
    <w:rsid w:val="00631A38"/>
    <w:rsid w:val="00636418"/>
    <w:rsid w:val="006444F6"/>
    <w:rsid w:val="00645968"/>
    <w:rsid w:val="00656835"/>
    <w:rsid w:val="0066275C"/>
    <w:rsid w:val="00665B36"/>
    <w:rsid w:val="00677274"/>
    <w:rsid w:val="00684F62"/>
    <w:rsid w:val="00687B62"/>
    <w:rsid w:val="00690395"/>
    <w:rsid w:val="00690929"/>
    <w:rsid w:val="006A23BF"/>
    <w:rsid w:val="006A55FE"/>
    <w:rsid w:val="006B286C"/>
    <w:rsid w:val="006B4DE3"/>
    <w:rsid w:val="006D2436"/>
    <w:rsid w:val="006D3121"/>
    <w:rsid w:val="006D58C1"/>
    <w:rsid w:val="006E2A7E"/>
    <w:rsid w:val="006F4F13"/>
    <w:rsid w:val="007111E8"/>
    <w:rsid w:val="00717A17"/>
    <w:rsid w:val="007208B4"/>
    <w:rsid w:val="007213E3"/>
    <w:rsid w:val="007373A0"/>
    <w:rsid w:val="00742597"/>
    <w:rsid w:val="00761075"/>
    <w:rsid w:val="00764BE4"/>
    <w:rsid w:val="00773887"/>
    <w:rsid w:val="00794BA3"/>
    <w:rsid w:val="007A799A"/>
    <w:rsid w:val="007B1D37"/>
    <w:rsid w:val="007B58A4"/>
    <w:rsid w:val="007C5A9D"/>
    <w:rsid w:val="007C61E9"/>
    <w:rsid w:val="007D174A"/>
    <w:rsid w:val="007D6A06"/>
    <w:rsid w:val="007E162D"/>
    <w:rsid w:val="007E1E6F"/>
    <w:rsid w:val="007E53B0"/>
    <w:rsid w:val="007E6538"/>
    <w:rsid w:val="007F227B"/>
    <w:rsid w:val="00801AC9"/>
    <w:rsid w:val="00804ED5"/>
    <w:rsid w:val="008220E4"/>
    <w:rsid w:val="0082217C"/>
    <w:rsid w:val="00823954"/>
    <w:rsid w:val="00823FCB"/>
    <w:rsid w:val="0083168F"/>
    <w:rsid w:val="008422E7"/>
    <w:rsid w:val="008540DB"/>
    <w:rsid w:val="00856432"/>
    <w:rsid w:val="008604C2"/>
    <w:rsid w:val="0086179E"/>
    <w:rsid w:val="008712BC"/>
    <w:rsid w:val="008746D5"/>
    <w:rsid w:val="00881A17"/>
    <w:rsid w:val="008834A7"/>
    <w:rsid w:val="00891529"/>
    <w:rsid w:val="008940C5"/>
    <w:rsid w:val="008A1F7D"/>
    <w:rsid w:val="008A4082"/>
    <w:rsid w:val="008B0F84"/>
    <w:rsid w:val="008B3D8C"/>
    <w:rsid w:val="008B716E"/>
    <w:rsid w:val="008C00B8"/>
    <w:rsid w:val="008C1355"/>
    <w:rsid w:val="008C1AD7"/>
    <w:rsid w:val="008C2F43"/>
    <w:rsid w:val="008C7EB9"/>
    <w:rsid w:val="008E4CCD"/>
    <w:rsid w:val="008F2E38"/>
    <w:rsid w:val="00904353"/>
    <w:rsid w:val="0092213C"/>
    <w:rsid w:val="009308B5"/>
    <w:rsid w:val="00934787"/>
    <w:rsid w:val="00935411"/>
    <w:rsid w:val="0094360E"/>
    <w:rsid w:val="00943FD0"/>
    <w:rsid w:val="009769A7"/>
    <w:rsid w:val="00982641"/>
    <w:rsid w:val="00991B85"/>
    <w:rsid w:val="009B5F46"/>
    <w:rsid w:val="009C2512"/>
    <w:rsid w:val="009C261D"/>
    <w:rsid w:val="009D31EC"/>
    <w:rsid w:val="009E7A39"/>
    <w:rsid w:val="009F0641"/>
    <w:rsid w:val="00A031C6"/>
    <w:rsid w:val="00A0321A"/>
    <w:rsid w:val="00A230CD"/>
    <w:rsid w:val="00A24F34"/>
    <w:rsid w:val="00A273D4"/>
    <w:rsid w:val="00A350C1"/>
    <w:rsid w:val="00A35E95"/>
    <w:rsid w:val="00A37CC5"/>
    <w:rsid w:val="00A432FB"/>
    <w:rsid w:val="00A45A3F"/>
    <w:rsid w:val="00A50333"/>
    <w:rsid w:val="00A5492C"/>
    <w:rsid w:val="00A61CDA"/>
    <w:rsid w:val="00A72FBC"/>
    <w:rsid w:val="00A73392"/>
    <w:rsid w:val="00A75DE7"/>
    <w:rsid w:val="00A777A8"/>
    <w:rsid w:val="00A845AE"/>
    <w:rsid w:val="00A84E46"/>
    <w:rsid w:val="00A8655C"/>
    <w:rsid w:val="00A92A6C"/>
    <w:rsid w:val="00A95484"/>
    <w:rsid w:val="00AA57D9"/>
    <w:rsid w:val="00AB5E57"/>
    <w:rsid w:val="00AC6870"/>
    <w:rsid w:val="00AC7D34"/>
    <w:rsid w:val="00AD3A7F"/>
    <w:rsid w:val="00AE2D8B"/>
    <w:rsid w:val="00AE50E5"/>
    <w:rsid w:val="00B03407"/>
    <w:rsid w:val="00B03E64"/>
    <w:rsid w:val="00B103FF"/>
    <w:rsid w:val="00B113DA"/>
    <w:rsid w:val="00B13427"/>
    <w:rsid w:val="00B228CC"/>
    <w:rsid w:val="00B35CCC"/>
    <w:rsid w:val="00B37CC7"/>
    <w:rsid w:val="00B500FD"/>
    <w:rsid w:val="00B65210"/>
    <w:rsid w:val="00B71431"/>
    <w:rsid w:val="00B7272E"/>
    <w:rsid w:val="00B74378"/>
    <w:rsid w:val="00B75CAB"/>
    <w:rsid w:val="00B77D75"/>
    <w:rsid w:val="00B8306E"/>
    <w:rsid w:val="00B83AD6"/>
    <w:rsid w:val="00B91805"/>
    <w:rsid w:val="00B94740"/>
    <w:rsid w:val="00BA1F30"/>
    <w:rsid w:val="00BA5C4D"/>
    <w:rsid w:val="00BA6896"/>
    <w:rsid w:val="00BB2C80"/>
    <w:rsid w:val="00BC1F00"/>
    <w:rsid w:val="00BD3303"/>
    <w:rsid w:val="00BD3560"/>
    <w:rsid w:val="00BD48BD"/>
    <w:rsid w:val="00BD6D2C"/>
    <w:rsid w:val="00BE4746"/>
    <w:rsid w:val="00BF7CF8"/>
    <w:rsid w:val="00C0468A"/>
    <w:rsid w:val="00C0552A"/>
    <w:rsid w:val="00C108A0"/>
    <w:rsid w:val="00C13702"/>
    <w:rsid w:val="00C17172"/>
    <w:rsid w:val="00C20C66"/>
    <w:rsid w:val="00C276A1"/>
    <w:rsid w:val="00C34023"/>
    <w:rsid w:val="00C35716"/>
    <w:rsid w:val="00C40529"/>
    <w:rsid w:val="00C46123"/>
    <w:rsid w:val="00C53E07"/>
    <w:rsid w:val="00C6697C"/>
    <w:rsid w:val="00C7586A"/>
    <w:rsid w:val="00C77174"/>
    <w:rsid w:val="00C77B25"/>
    <w:rsid w:val="00C80A25"/>
    <w:rsid w:val="00C841F1"/>
    <w:rsid w:val="00C8625D"/>
    <w:rsid w:val="00C91155"/>
    <w:rsid w:val="00C94ECD"/>
    <w:rsid w:val="00CA6EEA"/>
    <w:rsid w:val="00CB18D1"/>
    <w:rsid w:val="00CB39FB"/>
    <w:rsid w:val="00CB425E"/>
    <w:rsid w:val="00CC0800"/>
    <w:rsid w:val="00CC348C"/>
    <w:rsid w:val="00CC3F7D"/>
    <w:rsid w:val="00CC5615"/>
    <w:rsid w:val="00CC68B0"/>
    <w:rsid w:val="00CD09A2"/>
    <w:rsid w:val="00CD2181"/>
    <w:rsid w:val="00CE16B1"/>
    <w:rsid w:val="00CE32A0"/>
    <w:rsid w:val="00CF7ADC"/>
    <w:rsid w:val="00D00185"/>
    <w:rsid w:val="00D04394"/>
    <w:rsid w:val="00D20FA3"/>
    <w:rsid w:val="00D233CE"/>
    <w:rsid w:val="00D24C02"/>
    <w:rsid w:val="00D40B4A"/>
    <w:rsid w:val="00D51611"/>
    <w:rsid w:val="00D51D99"/>
    <w:rsid w:val="00D63751"/>
    <w:rsid w:val="00D76907"/>
    <w:rsid w:val="00D86992"/>
    <w:rsid w:val="00D86DCB"/>
    <w:rsid w:val="00D91444"/>
    <w:rsid w:val="00D93DD9"/>
    <w:rsid w:val="00D95BC9"/>
    <w:rsid w:val="00D97BD5"/>
    <w:rsid w:val="00DA3999"/>
    <w:rsid w:val="00DB04FD"/>
    <w:rsid w:val="00DB6671"/>
    <w:rsid w:val="00DB6EE3"/>
    <w:rsid w:val="00DB7F18"/>
    <w:rsid w:val="00DC1C26"/>
    <w:rsid w:val="00DC5F45"/>
    <w:rsid w:val="00DD123B"/>
    <w:rsid w:val="00DD1828"/>
    <w:rsid w:val="00DD1AE6"/>
    <w:rsid w:val="00DD2DE2"/>
    <w:rsid w:val="00DD7967"/>
    <w:rsid w:val="00DF0E16"/>
    <w:rsid w:val="00DF57D1"/>
    <w:rsid w:val="00E20A9F"/>
    <w:rsid w:val="00E371B0"/>
    <w:rsid w:val="00E5342A"/>
    <w:rsid w:val="00E66708"/>
    <w:rsid w:val="00E71A37"/>
    <w:rsid w:val="00E75E03"/>
    <w:rsid w:val="00E76E2B"/>
    <w:rsid w:val="00E772AB"/>
    <w:rsid w:val="00E83081"/>
    <w:rsid w:val="00E87283"/>
    <w:rsid w:val="00E9447C"/>
    <w:rsid w:val="00EA6F00"/>
    <w:rsid w:val="00EB3C92"/>
    <w:rsid w:val="00ED553B"/>
    <w:rsid w:val="00ED7EC5"/>
    <w:rsid w:val="00EE0EAE"/>
    <w:rsid w:val="00EE1663"/>
    <w:rsid w:val="00EE41A1"/>
    <w:rsid w:val="00EE7885"/>
    <w:rsid w:val="00F105F1"/>
    <w:rsid w:val="00F14644"/>
    <w:rsid w:val="00F27B07"/>
    <w:rsid w:val="00F32C52"/>
    <w:rsid w:val="00F33902"/>
    <w:rsid w:val="00F40998"/>
    <w:rsid w:val="00F47311"/>
    <w:rsid w:val="00F70E3C"/>
    <w:rsid w:val="00F72C81"/>
    <w:rsid w:val="00F84311"/>
    <w:rsid w:val="00F8507C"/>
    <w:rsid w:val="00F87647"/>
    <w:rsid w:val="00F905C0"/>
    <w:rsid w:val="00F92B64"/>
    <w:rsid w:val="00FA0EEF"/>
    <w:rsid w:val="00FA6793"/>
    <w:rsid w:val="00FB2364"/>
    <w:rsid w:val="00FB2DBD"/>
    <w:rsid w:val="00FB3250"/>
    <w:rsid w:val="00FC4AE3"/>
    <w:rsid w:val="00FC6B79"/>
    <w:rsid w:val="00FC74E7"/>
    <w:rsid w:val="00FE61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Pr>
      <w:rFonts w:ascii="Arial" w:eastAsia="Arial" w:hAnsi="Arial" w:cs="Arial"/>
    </w:rPr>
  </w:style>
  <w:style w:type="paragraph" w:styleId="Nadpis2">
    <w:name w:val="heading 2"/>
    <w:basedOn w:val="Normln"/>
    <w:next w:val="Normln"/>
    <w:link w:val="Nadpis2Char"/>
    <w:uiPriority w:val="9"/>
    <w:unhideWhenUsed/>
    <w:qFormat/>
    <w:rsid w:val="006D58C1"/>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34"/>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40998"/>
    <w:pPr>
      <w:tabs>
        <w:tab w:val="center" w:pos="4536"/>
        <w:tab w:val="right" w:pos="9072"/>
      </w:tabs>
    </w:pPr>
  </w:style>
  <w:style w:type="character" w:customStyle="1" w:styleId="ZhlavChar">
    <w:name w:val="Záhlaví Char"/>
    <w:basedOn w:val="Standardnpsmoodstavce"/>
    <w:link w:val="Zhlav"/>
    <w:uiPriority w:val="99"/>
    <w:rsid w:val="00F40998"/>
    <w:rPr>
      <w:rFonts w:ascii="Arial" w:eastAsia="Arial" w:hAnsi="Arial" w:cs="Arial"/>
    </w:rPr>
  </w:style>
  <w:style w:type="paragraph" w:styleId="Zpat">
    <w:name w:val="footer"/>
    <w:basedOn w:val="Normln"/>
    <w:link w:val="ZpatChar"/>
    <w:uiPriority w:val="99"/>
    <w:unhideWhenUsed/>
    <w:rsid w:val="00F40998"/>
    <w:pPr>
      <w:tabs>
        <w:tab w:val="center" w:pos="4536"/>
        <w:tab w:val="right" w:pos="9072"/>
      </w:tabs>
    </w:pPr>
  </w:style>
  <w:style w:type="character" w:customStyle="1" w:styleId="ZpatChar">
    <w:name w:val="Zápatí Char"/>
    <w:basedOn w:val="Standardnpsmoodstavce"/>
    <w:link w:val="Zpat"/>
    <w:uiPriority w:val="99"/>
    <w:rsid w:val="00F40998"/>
    <w:rPr>
      <w:rFonts w:ascii="Arial" w:eastAsia="Arial" w:hAnsi="Arial" w:cs="Arial"/>
    </w:rPr>
  </w:style>
  <w:style w:type="paragraph" w:customStyle="1" w:styleId="EinfAbs">
    <w:name w:val="[Einf. Abs.]"/>
    <w:basedOn w:val="Normln"/>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textovodkaz">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Standardnpsmoodstavce"/>
    <w:rsid w:val="007C5A9D"/>
  </w:style>
  <w:style w:type="paragraph" w:customStyle="1" w:styleId="FlietextFlietext">
    <w:name w:val="Fließtext (Fließtext)"/>
    <w:basedOn w:val="Normln"/>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Odkaznakoment">
    <w:name w:val="annotation reference"/>
    <w:basedOn w:val="Standardnpsmoodstavce"/>
    <w:uiPriority w:val="99"/>
    <w:semiHidden/>
    <w:unhideWhenUsed/>
    <w:rsid w:val="00A230CD"/>
    <w:rPr>
      <w:sz w:val="16"/>
      <w:szCs w:val="16"/>
    </w:rPr>
  </w:style>
  <w:style w:type="paragraph" w:styleId="Textkomente">
    <w:name w:val="annotation text"/>
    <w:basedOn w:val="Normln"/>
    <w:link w:val="TextkomenteChar"/>
    <w:uiPriority w:val="99"/>
    <w:semiHidden/>
    <w:unhideWhenUsed/>
    <w:rsid w:val="00A230CD"/>
    <w:rPr>
      <w:sz w:val="20"/>
      <w:szCs w:val="20"/>
    </w:rPr>
  </w:style>
  <w:style w:type="character" w:customStyle="1" w:styleId="TextkomenteChar">
    <w:name w:val="Text komentáře Char"/>
    <w:basedOn w:val="Standardnpsmoodstavce"/>
    <w:link w:val="Textkomente"/>
    <w:uiPriority w:val="99"/>
    <w:semiHidden/>
    <w:rsid w:val="00A230C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A230CD"/>
    <w:rPr>
      <w:b/>
      <w:bCs/>
    </w:rPr>
  </w:style>
  <w:style w:type="character" w:customStyle="1" w:styleId="PedmtkomenteChar">
    <w:name w:val="Předmět komentáře Char"/>
    <w:basedOn w:val="TextkomenteChar"/>
    <w:link w:val="Pedmtkomente"/>
    <w:uiPriority w:val="99"/>
    <w:semiHidden/>
    <w:rsid w:val="00A230CD"/>
    <w:rPr>
      <w:rFonts w:ascii="Arial" w:eastAsia="Arial" w:hAnsi="Arial" w:cs="Arial"/>
      <w:b/>
      <w:bCs/>
      <w:sz w:val="20"/>
      <w:szCs w:val="20"/>
    </w:rPr>
  </w:style>
  <w:style w:type="paragraph" w:styleId="Textbubliny">
    <w:name w:val="Balloon Text"/>
    <w:basedOn w:val="Normln"/>
    <w:link w:val="TextbublinyChar"/>
    <w:uiPriority w:val="99"/>
    <w:semiHidden/>
    <w:unhideWhenUsed/>
    <w:rsid w:val="00A230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30CD"/>
    <w:rPr>
      <w:rFonts w:ascii="Segoe UI" w:eastAsia="Arial" w:hAnsi="Segoe UI" w:cs="Segoe UI"/>
      <w:sz w:val="18"/>
      <w:szCs w:val="18"/>
    </w:rPr>
  </w:style>
  <w:style w:type="character" w:customStyle="1" w:styleId="hash">
    <w:name w:val="hash"/>
    <w:basedOn w:val="Standardnpsmoodstavce"/>
    <w:rsid w:val="005312C0"/>
  </w:style>
  <w:style w:type="character" w:customStyle="1" w:styleId="link-complex-target">
    <w:name w:val="link-complex-target"/>
    <w:basedOn w:val="Standardnpsmoodstavce"/>
    <w:rsid w:val="005312C0"/>
  </w:style>
  <w:style w:type="character" w:styleId="Sledovanodkaz">
    <w:name w:val="FollowedHyperlink"/>
    <w:basedOn w:val="Standardnpsmoodstavce"/>
    <w:uiPriority w:val="99"/>
    <w:semiHidden/>
    <w:unhideWhenUsed/>
    <w:rsid w:val="00B91805"/>
    <w:rPr>
      <w:color w:val="800080" w:themeColor="followedHyperlink"/>
      <w:u w:val="single"/>
    </w:rPr>
  </w:style>
  <w:style w:type="character" w:customStyle="1" w:styleId="Nadpis2Char">
    <w:name w:val="Nadpis 2 Char"/>
    <w:basedOn w:val="Standardnpsmoodstavce"/>
    <w:link w:val="Nadpis2"/>
    <w:uiPriority w:val="9"/>
    <w:rsid w:val="006D58C1"/>
    <w:rPr>
      <w:rFonts w:asciiTheme="majorHAnsi" w:eastAsiaTheme="majorEastAsia" w:hAnsiTheme="majorHAnsi" w:cstheme="majorBidi"/>
      <w:color w:val="365F91" w:themeColor="accent1" w:themeShade="BF"/>
      <w:sz w:val="26"/>
      <w:szCs w:val="26"/>
      <w:lang w:val="de-DE"/>
    </w:rPr>
  </w:style>
  <w:style w:type="paragraph" w:styleId="Normlnweb">
    <w:name w:val="Normal (Web)"/>
    <w:basedOn w:val="Normln"/>
    <w:uiPriority w:val="99"/>
    <w:unhideWhenUsed/>
    <w:rsid w:val="00175A6D"/>
    <w:pPr>
      <w:widowControl/>
      <w:autoSpaceDE/>
      <w:autoSpaceDN/>
      <w:spacing w:before="100" w:beforeAutospacing="1" w:after="100" w:afterAutospacing="1"/>
    </w:pPr>
    <w:rPr>
      <w:rFonts w:ascii="Times New Roman" w:eastAsia="Times New Roman" w:hAnsi="Times New Roman" w:cs="Times New Roman"/>
      <w:sz w:val="24"/>
      <w:szCs w:val="24"/>
      <w:lang w:val="cs-CZ" w:eastAsia="cs-CZ"/>
    </w:rPr>
  </w:style>
  <w:style w:type="character" w:styleId="Zdraznn">
    <w:name w:val="Emphasis"/>
    <w:basedOn w:val="Standardnpsmoodstavce"/>
    <w:uiPriority w:val="20"/>
    <w:qFormat/>
    <w:rsid w:val="00175A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820656254">
      <w:bodyDiv w:val="1"/>
      <w:marLeft w:val="0"/>
      <w:marRight w:val="0"/>
      <w:marTop w:val="0"/>
      <w:marBottom w:val="0"/>
      <w:divBdr>
        <w:top w:val="none" w:sz="0" w:space="0" w:color="auto"/>
        <w:left w:val="none" w:sz="0" w:space="0" w:color="auto"/>
        <w:bottom w:val="none" w:sz="0" w:space="0" w:color="auto"/>
        <w:right w:val="none" w:sz="0" w:space="0" w:color="auto"/>
      </w:divBdr>
      <w:divsChild>
        <w:div w:id="730345208">
          <w:marLeft w:val="0"/>
          <w:marRight w:val="0"/>
          <w:marTop w:val="0"/>
          <w:marBottom w:val="0"/>
          <w:divBdr>
            <w:top w:val="none" w:sz="0" w:space="0" w:color="auto"/>
            <w:left w:val="none" w:sz="0" w:space="0" w:color="auto"/>
            <w:bottom w:val="none" w:sz="0" w:space="0" w:color="auto"/>
            <w:right w:val="none" w:sz="0" w:space="0" w:color="auto"/>
          </w:divBdr>
        </w:div>
        <w:div w:id="1789615878">
          <w:marLeft w:val="0"/>
          <w:marRight w:val="0"/>
          <w:marTop w:val="0"/>
          <w:marBottom w:val="0"/>
          <w:divBdr>
            <w:top w:val="none" w:sz="0" w:space="0" w:color="auto"/>
            <w:left w:val="none" w:sz="0" w:space="0" w:color="auto"/>
            <w:bottom w:val="none" w:sz="0" w:space="0" w:color="auto"/>
            <w:right w:val="none" w:sz="0" w:space="0" w:color="auto"/>
          </w:divBdr>
        </w:div>
        <w:div w:id="288584561">
          <w:marLeft w:val="0"/>
          <w:marRight w:val="0"/>
          <w:marTop w:val="0"/>
          <w:marBottom w:val="0"/>
          <w:divBdr>
            <w:top w:val="none" w:sz="0" w:space="0" w:color="auto"/>
            <w:left w:val="none" w:sz="0" w:space="0" w:color="auto"/>
            <w:bottom w:val="none" w:sz="0" w:space="0" w:color="auto"/>
            <w:right w:val="none" w:sz="0" w:space="0" w:color="auto"/>
          </w:divBdr>
        </w:div>
        <w:div w:id="1843006011">
          <w:marLeft w:val="0"/>
          <w:marRight w:val="0"/>
          <w:marTop w:val="0"/>
          <w:marBottom w:val="0"/>
          <w:divBdr>
            <w:top w:val="none" w:sz="0" w:space="0" w:color="auto"/>
            <w:left w:val="none" w:sz="0" w:space="0" w:color="auto"/>
            <w:bottom w:val="none" w:sz="0" w:space="0" w:color="auto"/>
            <w:right w:val="none" w:sz="0" w:space="0" w:color="auto"/>
          </w:divBdr>
        </w:div>
        <w:div w:id="249512686">
          <w:marLeft w:val="0"/>
          <w:marRight w:val="0"/>
          <w:marTop w:val="0"/>
          <w:marBottom w:val="0"/>
          <w:divBdr>
            <w:top w:val="none" w:sz="0" w:space="0" w:color="auto"/>
            <w:left w:val="none" w:sz="0" w:space="0" w:color="auto"/>
            <w:bottom w:val="none" w:sz="0" w:space="0" w:color="auto"/>
            <w:right w:val="none" w:sz="0" w:space="0" w:color="auto"/>
          </w:divBdr>
        </w:div>
      </w:divsChild>
    </w:div>
    <w:div w:id="1010330876">
      <w:bodyDiv w:val="1"/>
      <w:marLeft w:val="0"/>
      <w:marRight w:val="0"/>
      <w:marTop w:val="0"/>
      <w:marBottom w:val="0"/>
      <w:divBdr>
        <w:top w:val="none" w:sz="0" w:space="0" w:color="auto"/>
        <w:left w:val="none" w:sz="0" w:space="0" w:color="auto"/>
        <w:bottom w:val="none" w:sz="0" w:space="0" w:color="auto"/>
        <w:right w:val="none" w:sz="0" w:space="0" w:color="auto"/>
      </w:divBdr>
      <w:divsChild>
        <w:div w:id="675349035">
          <w:marLeft w:val="0"/>
          <w:marRight w:val="0"/>
          <w:marTop w:val="0"/>
          <w:marBottom w:val="0"/>
          <w:divBdr>
            <w:top w:val="none" w:sz="0" w:space="0" w:color="auto"/>
            <w:left w:val="none" w:sz="0" w:space="0" w:color="auto"/>
            <w:bottom w:val="none" w:sz="0" w:space="0" w:color="auto"/>
            <w:right w:val="none" w:sz="0" w:space="0" w:color="auto"/>
          </w:divBdr>
        </w:div>
        <w:div w:id="836269079">
          <w:marLeft w:val="0"/>
          <w:marRight w:val="0"/>
          <w:marTop w:val="0"/>
          <w:marBottom w:val="0"/>
          <w:divBdr>
            <w:top w:val="none" w:sz="0" w:space="0" w:color="auto"/>
            <w:left w:val="none" w:sz="0" w:space="0" w:color="auto"/>
            <w:bottom w:val="none" w:sz="0" w:space="0" w:color="auto"/>
            <w:right w:val="none" w:sz="0" w:space="0" w:color="auto"/>
          </w:divBdr>
        </w:div>
        <w:div w:id="1275868416">
          <w:marLeft w:val="0"/>
          <w:marRight w:val="0"/>
          <w:marTop w:val="0"/>
          <w:marBottom w:val="0"/>
          <w:divBdr>
            <w:top w:val="none" w:sz="0" w:space="0" w:color="auto"/>
            <w:left w:val="none" w:sz="0" w:space="0" w:color="auto"/>
            <w:bottom w:val="none" w:sz="0" w:space="0" w:color="auto"/>
            <w:right w:val="none" w:sz="0" w:space="0" w:color="auto"/>
          </w:divBdr>
        </w:div>
        <w:div w:id="1283071533">
          <w:marLeft w:val="0"/>
          <w:marRight w:val="0"/>
          <w:marTop w:val="0"/>
          <w:marBottom w:val="0"/>
          <w:divBdr>
            <w:top w:val="none" w:sz="0" w:space="0" w:color="auto"/>
            <w:left w:val="none" w:sz="0" w:space="0" w:color="auto"/>
            <w:bottom w:val="none" w:sz="0" w:space="0" w:color="auto"/>
            <w:right w:val="none" w:sz="0" w:space="0" w:color="auto"/>
          </w:divBdr>
        </w:div>
        <w:div w:id="674461157">
          <w:marLeft w:val="0"/>
          <w:marRight w:val="0"/>
          <w:marTop w:val="0"/>
          <w:marBottom w:val="0"/>
          <w:divBdr>
            <w:top w:val="none" w:sz="0" w:space="0" w:color="auto"/>
            <w:left w:val="none" w:sz="0" w:space="0" w:color="auto"/>
            <w:bottom w:val="none" w:sz="0" w:space="0" w:color="auto"/>
            <w:right w:val="none" w:sz="0" w:space="0" w:color="auto"/>
          </w:divBdr>
        </w:div>
        <w:div w:id="65081067">
          <w:marLeft w:val="0"/>
          <w:marRight w:val="0"/>
          <w:marTop w:val="0"/>
          <w:marBottom w:val="0"/>
          <w:divBdr>
            <w:top w:val="none" w:sz="0" w:space="0" w:color="auto"/>
            <w:left w:val="none" w:sz="0" w:space="0" w:color="auto"/>
            <w:bottom w:val="none" w:sz="0" w:space="0" w:color="auto"/>
            <w:right w:val="none" w:sz="0" w:space="0" w:color="auto"/>
          </w:divBdr>
        </w:div>
        <w:div w:id="1703703367">
          <w:marLeft w:val="0"/>
          <w:marRight w:val="0"/>
          <w:marTop w:val="0"/>
          <w:marBottom w:val="0"/>
          <w:divBdr>
            <w:top w:val="none" w:sz="0" w:space="0" w:color="auto"/>
            <w:left w:val="none" w:sz="0" w:space="0" w:color="auto"/>
            <w:bottom w:val="none" w:sz="0" w:space="0" w:color="auto"/>
            <w:right w:val="none" w:sz="0" w:space="0" w:color="auto"/>
          </w:divBdr>
        </w:div>
        <w:div w:id="467626213">
          <w:marLeft w:val="0"/>
          <w:marRight w:val="0"/>
          <w:marTop w:val="0"/>
          <w:marBottom w:val="0"/>
          <w:divBdr>
            <w:top w:val="none" w:sz="0" w:space="0" w:color="auto"/>
            <w:left w:val="none" w:sz="0" w:space="0" w:color="auto"/>
            <w:bottom w:val="none" w:sz="0" w:space="0" w:color="auto"/>
            <w:right w:val="none" w:sz="0" w:space="0" w:color="auto"/>
          </w:divBdr>
        </w:div>
      </w:divsChild>
    </w:div>
    <w:div w:id="1059207938">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456018181">
      <w:bodyDiv w:val="1"/>
      <w:marLeft w:val="0"/>
      <w:marRight w:val="0"/>
      <w:marTop w:val="0"/>
      <w:marBottom w:val="0"/>
      <w:divBdr>
        <w:top w:val="none" w:sz="0" w:space="0" w:color="auto"/>
        <w:left w:val="none" w:sz="0" w:space="0" w:color="auto"/>
        <w:bottom w:val="none" w:sz="0" w:space="0" w:color="auto"/>
        <w:right w:val="none" w:sz="0" w:space="0" w:color="auto"/>
      </w:divBdr>
      <w:divsChild>
        <w:div w:id="2082749982">
          <w:marLeft w:val="0"/>
          <w:marRight w:val="0"/>
          <w:marTop w:val="0"/>
          <w:marBottom w:val="0"/>
          <w:divBdr>
            <w:top w:val="none" w:sz="0" w:space="0" w:color="auto"/>
            <w:left w:val="none" w:sz="0" w:space="0" w:color="auto"/>
            <w:bottom w:val="none" w:sz="0" w:space="0" w:color="auto"/>
            <w:right w:val="none" w:sz="0" w:space="0" w:color="auto"/>
          </w:divBdr>
        </w:div>
        <w:div w:id="273754986">
          <w:marLeft w:val="0"/>
          <w:marRight w:val="0"/>
          <w:marTop w:val="0"/>
          <w:marBottom w:val="0"/>
          <w:divBdr>
            <w:top w:val="none" w:sz="0" w:space="0" w:color="auto"/>
            <w:left w:val="none" w:sz="0" w:space="0" w:color="auto"/>
            <w:bottom w:val="none" w:sz="0" w:space="0" w:color="auto"/>
            <w:right w:val="none" w:sz="0" w:space="0" w:color="auto"/>
          </w:divBdr>
        </w:div>
        <w:div w:id="636229028">
          <w:marLeft w:val="0"/>
          <w:marRight w:val="0"/>
          <w:marTop w:val="0"/>
          <w:marBottom w:val="0"/>
          <w:divBdr>
            <w:top w:val="none" w:sz="0" w:space="0" w:color="auto"/>
            <w:left w:val="none" w:sz="0" w:space="0" w:color="auto"/>
            <w:bottom w:val="none" w:sz="0" w:space="0" w:color="auto"/>
            <w:right w:val="none" w:sz="0" w:space="0" w:color="auto"/>
          </w:divBdr>
        </w:div>
        <w:div w:id="1129324722">
          <w:marLeft w:val="0"/>
          <w:marRight w:val="0"/>
          <w:marTop w:val="0"/>
          <w:marBottom w:val="0"/>
          <w:divBdr>
            <w:top w:val="none" w:sz="0" w:space="0" w:color="auto"/>
            <w:left w:val="none" w:sz="0" w:space="0" w:color="auto"/>
            <w:bottom w:val="none" w:sz="0" w:space="0" w:color="auto"/>
            <w:right w:val="none" w:sz="0" w:space="0" w:color="auto"/>
          </w:divBdr>
        </w:div>
        <w:div w:id="1383094614">
          <w:marLeft w:val="0"/>
          <w:marRight w:val="0"/>
          <w:marTop w:val="0"/>
          <w:marBottom w:val="0"/>
          <w:divBdr>
            <w:top w:val="none" w:sz="0" w:space="0" w:color="auto"/>
            <w:left w:val="none" w:sz="0" w:space="0" w:color="auto"/>
            <w:bottom w:val="none" w:sz="0" w:space="0" w:color="auto"/>
            <w:right w:val="none" w:sz="0" w:space="0" w:color="auto"/>
          </w:divBdr>
        </w:div>
        <w:div w:id="1331641754">
          <w:marLeft w:val="0"/>
          <w:marRight w:val="0"/>
          <w:marTop w:val="0"/>
          <w:marBottom w:val="0"/>
          <w:divBdr>
            <w:top w:val="none" w:sz="0" w:space="0" w:color="auto"/>
            <w:left w:val="none" w:sz="0" w:space="0" w:color="auto"/>
            <w:bottom w:val="none" w:sz="0" w:space="0" w:color="auto"/>
            <w:right w:val="none" w:sz="0" w:space="0" w:color="auto"/>
          </w:divBdr>
        </w:div>
        <w:div w:id="1293443444">
          <w:marLeft w:val="0"/>
          <w:marRight w:val="0"/>
          <w:marTop w:val="0"/>
          <w:marBottom w:val="0"/>
          <w:divBdr>
            <w:top w:val="none" w:sz="0" w:space="0" w:color="auto"/>
            <w:left w:val="none" w:sz="0" w:space="0" w:color="auto"/>
            <w:bottom w:val="none" w:sz="0" w:space="0" w:color="auto"/>
            <w:right w:val="none" w:sz="0" w:space="0" w:color="auto"/>
          </w:divBdr>
        </w:div>
      </w:divsChild>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668050285">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2069457377">
      <w:bodyDiv w:val="1"/>
      <w:marLeft w:val="0"/>
      <w:marRight w:val="0"/>
      <w:marTop w:val="0"/>
      <w:marBottom w:val="0"/>
      <w:divBdr>
        <w:top w:val="none" w:sz="0" w:space="0" w:color="auto"/>
        <w:left w:val="none" w:sz="0" w:space="0" w:color="auto"/>
        <w:bottom w:val="none" w:sz="0" w:space="0" w:color="auto"/>
        <w:right w:val="none" w:sz="0" w:space="0" w:color="auto"/>
      </w:divBdr>
      <w:divsChild>
        <w:div w:id="2092390709">
          <w:marLeft w:val="0"/>
          <w:marRight w:val="0"/>
          <w:marTop w:val="0"/>
          <w:marBottom w:val="0"/>
          <w:divBdr>
            <w:top w:val="none" w:sz="0" w:space="0" w:color="auto"/>
            <w:left w:val="none" w:sz="0" w:space="0" w:color="auto"/>
            <w:bottom w:val="none" w:sz="0" w:space="0" w:color="auto"/>
            <w:right w:val="none" w:sz="0" w:space="0" w:color="auto"/>
          </w:divBdr>
        </w:div>
        <w:div w:id="1901863888">
          <w:marLeft w:val="0"/>
          <w:marRight w:val="0"/>
          <w:marTop w:val="0"/>
          <w:marBottom w:val="0"/>
          <w:divBdr>
            <w:top w:val="none" w:sz="0" w:space="0" w:color="auto"/>
            <w:left w:val="none" w:sz="0" w:space="0" w:color="auto"/>
            <w:bottom w:val="none" w:sz="0" w:space="0" w:color="auto"/>
            <w:right w:val="none" w:sz="0" w:space="0" w:color="auto"/>
          </w:divBdr>
        </w:div>
        <w:div w:id="2112048768">
          <w:marLeft w:val="0"/>
          <w:marRight w:val="0"/>
          <w:marTop w:val="0"/>
          <w:marBottom w:val="0"/>
          <w:divBdr>
            <w:top w:val="none" w:sz="0" w:space="0" w:color="auto"/>
            <w:left w:val="none" w:sz="0" w:space="0" w:color="auto"/>
            <w:bottom w:val="none" w:sz="0" w:space="0" w:color="auto"/>
            <w:right w:val="none" w:sz="0" w:space="0" w:color="auto"/>
          </w:divBdr>
        </w:div>
        <w:div w:id="300579928">
          <w:marLeft w:val="0"/>
          <w:marRight w:val="0"/>
          <w:marTop w:val="0"/>
          <w:marBottom w:val="0"/>
          <w:divBdr>
            <w:top w:val="none" w:sz="0" w:space="0" w:color="auto"/>
            <w:left w:val="none" w:sz="0" w:space="0" w:color="auto"/>
            <w:bottom w:val="none" w:sz="0" w:space="0" w:color="auto"/>
            <w:right w:val="none" w:sz="0" w:space="0" w:color="auto"/>
          </w:divBdr>
        </w:div>
        <w:div w:id="1443838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tichota@coi.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366</Words>
  <Characters>2160</Characters>
  <Application>Microsoft Office Word</Application>
  <DocSecurity>4</DocSecurity>
  <Lines>18</Lines>
  <Paragraphs>5</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Jelínková Jana, Mgr.</cp:lastModifiedBy>
  <cp:revision>2</cp:revision>
  <cp:lastPrinted>2018-03-22T08:15:00Z</cp:lastPrinted>
  <dcterms:created xsi:type="dcterms:W3CDTF">2024-01-02T06:54:00Z</dcterms:created>
  <dcterms:modified xsi:type="dcterms:W3CDTF">2024-01-02T06:54:00Z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